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83b7ea45f86e0afe241dd5a4c1348afe6d3e5c5"/>
    <w:p>
      <w:pPr>
        <w:pStyle w:val="Heading1"/>
      </w:pPr>
      <w:r>
        <w:t xml:space="preserve">Abstract Academic Document: The Role and Development of Computer Engineers in Iran, Tehran</w:t>
      </w:r>
    </w:p>
    <w:p>
      <w:pPr>
        <w:pStyle w:val="FirstParagraph"/>
      </w:pPr>
      <w:r>
        <w:rPr>
          <w:bCs/>
          <w:b/>
        </w:rPr>
        <w:t xml:space="preserve">Abstract academic:</w:t>
      </w:r>
    </w:p>
    <w:p>
      <w:pPr>
        <w:pStyle w:val="BodyText"/>
      </w:pPr>
      <w:r>
        <w:t xml:space="preserve">In recent decades, the field of computer engineering has emerged as a cornerstone of technological advancement globally. In Iran, particularly in Tehran—the capital and a hub for academia, industry, and innovation—computer engineers have played a pivotal role in shaping the nation’s digital landscape. This abstract academic document explores the evolution of computer engineering education and practice in Tehran, emphasizing its significance within Iran’s socio-economic framework. It examines the challenges and opportunities faced by computer engineers in this region, while highlighting their contributions to national development through research, industry collaboration, and policy-making.</w:t>
      </w:r>
    </w:p>
    <w:p>
      <w:pPr>
        <w:pStyle w:val="BodyText"/>
      </w:pPr>
      <w:r>
        <w:t xml:space="preserve">The academic journey of a</w:t>
      </w:r>
      <w:r>
        <w:t xml:space="preserve"> </w:t>
      </w:r>
      <w:r>
        <w:rPr>
          <w:bCs/>
          <w:b/>
        </w:rPr>
        <w:t xml:space="preserve">Computer Engineer</w:t>
      </w:r>
      <w:r>
        <w:t xml:space="preserve"> </w:t>
      </w:r>
      <w:r>
        <w:t xml:space="preserve">in Iran begins with rigorous training at esteemed institutions such as the Sharif University of Technology, Iran University of Science and Technology (IUST), and the Amirkabir University of Technology. These universities have established themselves as leaders in computer engineering education, offering programs that combine theoretical foundations with practical applications. Courses typically cover areas such as software development, artificial intelligence (AI), cybersecurity, embedded systems, and data science. Graduates are equipped to address both local and global challenges in technology-driven industries.</w:t>
      </w:r>
    </w:p>
    <w:p>
      <w:pPr>
        <w:pStyle w:val="BodyText"/>
      </w:pPr>
      <w:r>
        <w:t xml:space="preserve">Tehran’s unique position as Iran’s political, economic, and cultural center has made it a focal point for technological innovation. The city hosts a growing number of tech startups, research laboratories, and government initiatives aimed at fostering digital transformation. Computer engineers in Tehran are instrumental in this ecosystem, contributing to projects ranging from national infrastructure modernization to the development of cutting-edge software solutions. For instance, the Iranian Ministry of Communication has prioritized expanding high-speed internet access and 5G networks across the country, a task that requires expertise from computer engineers.</w:t>
      </w:r>
    </w:p>
    <w:p>
      <w:pPr>
        <w:pStyle w:val="BodyText"/>
      </w:pPr>
      <w:r>
        <w:t xml:space="preserve">However, despite these advancements, computer engineers in Tehran—and Iran at large—face several challenges. Sanctions imposed by foreign governments have limited access to international technology resources and collaboration opportunities. This has necessitated a shift toward self-reliance in research and development (R&amp;D). Computer engineers in Tehran have responded by innovating within local constraints, creating homegrown solutions for software, hardware, and networking infrastructure. For example, the development of domestic operating systems like</w:t>
      </w:r>
      <w:r>
        <w:t xml:space="preserve"> </w:t>
      </w:r>
      <w:r>
        <w:rPr>
          <w:iCs/>
          <w:i/>
        </w:rPr>
        <w:t xml:space="preserve">IranOS</w:t>
      </w:r>
      <w:r>
        <w:t xml:space="preserve"> </w:t>
      </w:r>
      <w:r>
        <w:t xml:space="preserve">and open-source initiatives reflect this trend.</w:t>
      </w:r>
    </w:p>
    <w:p>
      <w:pPr>
        <w:pStyle w:val="BodyText"/>
      </w:pPr>
      <w:r>
        <w:t xml:space="preserve">The role of a</w:t>
      </w:r>
      <w:r>
        <w:t xml:space="preserve"> </w:t>
      </w:r>
      <w:r>
        <w:rPr>
          <w:bCs/>
          <w:b/>
        </w:rPr>
        <w:t xml:space="preserve">Computer Engineer</w:t>
      </w:r>
      <w:r>
        <w:t xml:space="preserve"> </w:t>
      </w:r>
      <w:r>
        <w:t xml:space="preserve">in Iran extends beyond technical expertise to include responsibilities in ethical computing and national security. With increasing concerns about cyber threats, computer engineers are tasked with safeguarding critical infrastructure, including energy grids, banking systems, and defense networks. Tehran’s universities have integrated cybersecurity into their curricula, preparing graduates to combat evolving digital risks.</w:t>
      </w:r>
    </w:p>
    <w:p>
      <w:pPr>
        <w:pStyle w:val="BodyText"/>
      </w:pPr>
      <w:r>
        <w:t xml:space="preserve">Moreover, the Iranian government has recognized the importance of computer engineering in driving economic growth. Policies such as the “National Technology Policy” emphasize investing in STEM (Science, Technology, Engineering, and Mathematics) education and entrepreneurship. In Tehran, this has translated into funding for research centers like the Center for Advanced Studies in Theoretical Physics (CASP) and tech incubators that support computer engineering projects. These initiatives aim to reduce dependency on foreign technology while fostering a competitive domestic market.</w:t>
      </w:r>
    </w:p>
    <w:p>
      <w:pPr>
        <w:pStyle w:val="BodyText"/>
      </w:pPr>
      <w:r>
        <w:t xml:space="preserve">Another key aspect of computer engineering in Tehran is its interdisciplinary nature. Engineers often collaborate with experts in fields such as medicine, agriculture, and environmental science to develop innovative solutions. For instance, the integration of AI into healthcare systems has led to advancements in diagnostic tools and telemedicine platforms tailored to Iran’s needs. Similarly, smart city projects in Tehran leverage computer engineering principles to improve urban planning and resource management.</w:t>
      </w:r>
    </w:p>
    <w:p>
      <w:pPr>
        <w:pStyle w:val="BodyText"/>
      </w:pPr>
      <w:r>
        <w:t xml:space="preserve">The demand for skilled</w:t>
      </w:r>
      <w:r>
        <w:t xml:space="preserve"> </w:t>
      </w:r>
      <w:r>
        <w:rPr>
          <w:bCs/>
          <w:b/>
        </w:rPr>
        <w:t xml:space="preserve">Computer Engineers</w:t>
      </w:r>
      <w:r>
        <w:t xml:space="preserve"> </w:t>
      </w:r>
      <w:r>
        <w:t xml:space="preserve">in Tehran is growing rapidly due to the expansion of the tech sector. According to recent reports, industries such as e-commerce, fintech, and artificial intelligence have seen significant growth in Iran. Computer engineers are sought after not only for their technical skills but also for their ability to adapt to changing technologies and regulatory environments. This has led to increased enrollment in computer engineering programs at universities across Tehran.</w:t>
      </w:r>
    </w:p>
    <w:p>
      <w:pPr>
        <w:pStyle w:val="BodyText"/>
      </w:pPr>
      <w:r>
        <w:t xml:space="preserve">Despite progress, challenges remain. The shortage of modern equipment and access to global academic journals hampers research quality in some institutions. Additionally, brain drain—a phenomenon where highly skilled professionals leave the country for better opportunities—has been a concern for Iran’s tech community. However, efforts by the government and private sector to create attractive work environments have begun to mitigate this issue.</w:t>
      </w:r>
    </w:p>
    <w:p>
      <w:pPr>
        <w:pStyle w:val="BodyText"/>
      </w:pPr>
      <w:r>
        <w:t xml:space="preserve">In conclusion, the field of computer engineering in</w:t>
      </w:r>
      <w:r>
        <w:t xml:space="preserve"> </w:t>
      </w:r>
      <w:r>
        <w:rPr>
          <w:bCs/>
          <w:b/>
        </w:rPr>
        <w:t xml:space="preserve">Iran Tehran</w:t>
      </w:r>
      <w:r>
        <w:t xml:space="preserve"> </w:t>
      </w:r>
      <w:r>
        <w:t xml:space="preserve">is dynamic and vital to national development. Computer engineers here are not only adapting to global trends but also pioneering solutions tailored to Iran’s unique context. Their work spans academia, industry, and public policy, making them indispensable in shaping a technology-driven future for the country.</w:t>
      </w:r>
    </w:p>
    <w:p>
      <w:pPr>
        <w:pStyle w:val="BodyText"/>
      </w:pPr>
      <w:r>
        <w:t xml:space="preserve">This abstract academic document underscores the importance of fostering collaboration between universities, industries, and policymakers to sustain the growth of computer engineering in Tehran. By addressing challenges and leveraging local strengths, Iran can position itself as a leader in digital innovation within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Iran Tehran</dc:title>
  <dc:creator/>
  <dc:language>en</dc:language>
  <cp:keywords/>
  <dcterms:created xsi:type="dcterms:W3CDTF">2026-04-24T09:56:11Z</dcterms:created>
  <dcterms:modified xsi:type="dcterms:W3CDTF">2026-04-24T09:56:11Z</dcterms:modified>
</cp:coreProperties>
</file>

<file path=docProps/custom.xml><?xml version="1.0" encoding="utf-8"?>
<Properties xmlns="http://schemas.openxmlformats.org/officeDocument/2006/custom-properties" xmlns:vt="http://schemas.openxmlformats.org/officeDocument/2006/docPropsVTypes"/>
</file>