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2e1fa4e58d20166e354f5914ef95d3f99aaf249"/>
    <w:p>
      <w:pPr>
        <w:pStyle w:val="Heading1"/>
      </w:pPr>
      <w:r>
        <w:t xml:space="preserve">Abstract Academic Document: The Role and Contributions of a Computer Engineer in Japan Kyoto</w:t>
      </w:r>
    </w:p>
    <w:p>
      <w:pPr>
        <w:pStyle w:val="FirstParagraph"/>
      </w:pPr>
      <w:r>
        <w:rPr>
          <w:bCs/>
          <w:b/>
        </w:rPr>
        <w:t xml:space="preserve">Abstract academic:</w:t>
      </w:r>
      <w:r>
        <w:t xml:space="preserve"> </w:t>
      </w:r>
      <w:r>
        <w:t xml:space="preserve">This document presents an in-depth analysis of the role, responsibilities, and significance of a</w:t>
      </w:r>
      <w:r>
        <w:t xml:space="preserve"> </w:t>
      </w:r>
      <w:r>
        <w:rPr>
          <w:bCs/>
          <w:b/>
        </w:rPr>
        <w:t xml:space="preserve">Computer Engineer</w:t>
      </w:r>
      <w:r>
        <w:t xml:space="preserve"> </w:t>
      </w:r>
      <w:r>
        <w:t xml:space="preserve">within the context of technological development and innovation in</w:t>
      </w:r>
      <w:r>
        <w:t xml:space="preserve"> </w:t>
      </w:r>
      <w:r>
        <w:rPr>
          <w:bCs/>
          <w:b/>
        </w:rPr>
        <w:t xml:space="preserve">Japan Kyoto</w:t>
      </w:r>
      <w:r>
        <w:t xml:space="preserve">. As one of Japan’s most historically rich and technologically progressive cities, Kyoto offers unique opportunities for Computer Engineers to bridge traditional Japanese culture with cutting-edge advancements in artificial intelligence (AI), robotics, and information technology (IT). This abstract explores the evolving landscape of Computer Engineering in Kyoto, emphasizing its academic importance, industry demands, and societal impact. The study underscores how Computer Engineers in Kyoto contribute to both national and global technological trends while adapting to the city’s distinct cultural and economic environment.</w:t>
      </w:r>
    </w:p>
    <w:bookmarkStart w:id="20" w:name="introduction"/>
    <w:p>
      <w:pPr>
        <w:pStyle w:val="Heading2"/>
      </w:pPr>
      <w:r>
        <w:t xml:space="preserve">Introduction</w:t>
      </w:r>
    </w:p>
    <w:p>
      <w:pPr>
        <w:pStyle w:val="FirstParagraph"/>
      </w:pPr>
      <w:r>
        <w:t xml:space="preserve">Kyoto, renowned for its historical temples, cultural heritage, and academic institutions such as Kyoto University, has emerged as a vital hub for technological innovation in Japan. While Tokyo dominates the nation’s IT sector with its bustling tech firms and startups, Kyoto offers a unique blend of tradition and modernity that shapes the trajectory of Computer Engineering. The role of a</w:t>
      </w:r>
      <w:r>
        <w:t xml:space="preserve"> </w:t>
      </w:r>
      <w:r>
        <w:rPr>
          <w:bCs/>
          <w:b/>
        </w:rPr>
        <w:t xml:space="preserve">Computer Engineer</w:t>
      </w:r>
      <w:r>
        <w:t xml:space="preserve"> </w:t>
      </w:r>
      <w:r>
        <w:t xml:space="preserve">in this setting is multifaceted, requiring expertise not only in technical domains like software development, hardware design, and data science but also an understanding of Kyoto’s socio-cultural dynamics.</w:t>
      </w:r>
    </w:p>
    <w:p>
      <w:pPr>
        <w:pStyle w:val="BodyText"/>
      </w:pPr>
      <w:r>
        <w:t xml:space="preserve">The academic significance of studying Computer Engineering in Kyoto lies in its integration with Japan’s broader goals of technological self-sufficiency. With initiatives such as the “Society 5.0” vision—aiming to merge physical and digital worlds through AI and robotics—Kyoto-based Computer Engineers play a pivotal role in advancing these objectives. This document examines how academic programs, industry partnerships, and research institutions in Kyoto cultivate skilled professionals who can address both local challenges (e.g., aging population, sustainability) and global demands.</w:t>
      </w:r>
    </w:p>
    <w:bookmarkEnd w:id="20"/>
    <w:bookmarkStart w:id="21" w:name="X3587c9de5a91f66717af0a1d172a1b21817f55e"/>
    <w:p>
      <w:pPr>
        <w:pStyle w:val="Heading2"/>
      </w:pPr>
      <w:r>
        <w:t xml:space="preserve">Key Skills and Responsibilities of a Computer Engineer in Kyoto</w:t>
      </w:r>
    </w:p>
    <w:p>
      <w:pPr>
        <w:pStyle w:val="FirstParagraph"/>
      </w:pPr>
      <w:r>
        <w:t xml:space="preserve">A</w:t>
      </w:r>
      <w:r>
        <w:t xml:space="preserve"> </w:t>
      </w:r>
      <w:r>
        <w:rPr>
          <w:bCs/>
          <w:b/>
        </w:rPr>
        <w:t xml:space="preserve">Computer Engineer</w:t>
      </w:r>
      <w:r>
        <w:t xml:space="preserve"> </w:t>
      </w:r>
      <w:r>
        <w:t xml:space="preserve">operating in Kyoto must navigate a dynamic field that combines theoretical knowledge with practical application. Core competencies include proficiency in programming languages (e.g., Python, C++, Java), familiarity with embedded systems, and expertise in cloud computing and cybersecurity. Additionally, engineers are expected to collaborate with interdisciplinary teams, including professionals from robotics, AI ethics, and environmental science—fields that align closely with Kyoto’s academic focus.</w:t>
      </w:r>
    </w:p>
    <w:p>
      <w:pPr>
        <w:pStyle w:val="BodyText"/>
      </w:pPr>
      <w:r>
        <w:t xml:space="preserve">Kyoto’s technological ecosystem emphasizes innovation in areas such as autonomous vehicles (e.g., partnerships between Kyoto University and Honda for intelligent transportation systems) and medical informatics (e.g., AI-driven healthcare solutions at Kyoto Prefectural University of Medicine). Computer Engineers here often contribute to projects that leverage Japan’s strengths in precision engineering and electronics, while addressing challenges like resource efficiency and digital inclusion.</w:t>
      </w:r>
    </w:p>
    <w:bookmarkEnd w:id="21"/>
    <w:bookmarkStart w:id="22" w:name="X9b248964f185b653665acce8a0a184cd637ab5e"/>
    <w:p>
      <w:pPr>
        <w:pStyle w:val="Heading2"/>
      </w:pPr>
      <w:r>
        <w:t xml:space="preserve">Academic Institutions and Research Opportunities</w:t>
      </w:r>
    </w:p>
    <w:p>
      <w:pPr>
        <w:pStyle w:val="FirstParagraph"/>
      </w:pPr>
      <w:r>
        <w:t xml:space="preserve">Kyoto is home to several prestigious academic institutions that shape the future of Computer Engineering. Kyoto University, for instance, ranks among the world’s top universities in engineering research and hosts initiatives like the Institute for Integrated Cell-Material Sciences (iCeMS), which explores bio-inspired computing. Similarly, Osaka University and Ritsumeikan University contribute to regional innovation through collaborative projects with local industries.</w:t>
      </w:r>
    </w:p>
    <w:p>
      <w:pPr>
        <w:pStyle w:val="BodyText"/>
      </w:pPr>
      <w:r>
        <w:t xml:space="preserve">Academic programs in Kyoto often emphasize hands-on learning, integrating internships with companies such as Fujitsu, Toyota, and startup incubators like Kyoto Venture Creation Incubation Center. These partnerships ensure that graduates are equipped to meet the demands of both traditional sectors (e.g., electronics manufacturing) and emerging fields (e.g., quantum computing). The city’s focus on interdisciplinary research also encourages Computer Engineers to engage with disciplines like cultural heritage preservation, where technology is used to digitize historical artifacts and create interactive museum experiences.</w:t>
      </w:r>
    </w:p>
    <w:bookmarkEnd w:id="22"/>
    <w:bookmarkStart w:id="23" w:name="challenges-and-opportunities-in-kyoto"/>
    <w:p>
      <w:pPr>
        <w:pStyle w:val="Heading2"/>
      </w:pPr>
      <w:r>
        <w:t xml:space="preserve">Challenges and Opportunities in Kyoto</w:t>
      </w:r>
    </w:p>
    <w:p>
      <w:pPr>
        <w:pStyle w:val="FirstParagraph"/>
      </w:pPr>
      <w:r>
        <w:t xml:space="preserve">While Kyoto offers fertile ground for Computer Engineering innovation, it also presents unique challenges. One such challenge is the need to balance technological advancement with the preservation of Kyoto’s UNESCO World Heritage Sites. For example, engineers developing smart city solutions must ensure that IoT infrastructure does not compromise the aesthetic and historical integrity of neighborhoods like Gion and Arashiyama.</w:t>
      </w:r>
    </w:p>
    <w:p>
      <w:pPr>
        <w:pStyle w:val="BodyText"/>
      </w:pPr>
      <w:r>
        <w:t xml:space="preserve">Another challenge lies in addressing Japan’s demographic issues, such as an aging population and labor shortages. Computer Engineers in Kyoto are tasked with creating solutions like robotics for elder care, AI-powered healthcare diagnostics, and automation systems that enhance productivity without displacing workers. Additionally, the global competition for talent necessitates that Kyoto’s academic and industrial sectors invest in attracting international professionals while fostering local expertise.</w:t>
      </w:r>
    </w:p>
    <w:bookmarkEnd w:id="23"/>
    <w:bookmarkStart w:id="24" w:name="Xbbd7904fdf48b23b1b833ee7e047d14fbcb5f04"/>
    <w:p>
      <w:pPr>
        <w:pStyle w:val="Heading2"/>
      </w:pPr>
      <w:r>
        <w:t xml:space="preserve">Contribution to Japan’s Technological Landscape</w:t>
      </w:r>
    </w:p>
    <w:p>
      <w:pPr>
        <w:pStyle w:val="FirstParagraph"/>
      </w:pPr>
      <w:r>
        <w:t xml:space="preserve">The work of a</w:t>
      </w:r>
      <w:r>
        <w:t xml:space="preserve"> </w:t>
      </w:r>
      <w:r>
        <w:rPr>
          <w:bCs/>
          <w:b/>
        </w:rPr>
        <w:t xml:space="preserve">Computer Engineer</w:t>
      </w:r>
      <w:r>
        <w:t xml:space="preserve"> </w:t>
      </w:r>
      <w:r>
        <w:t xml:space="preserve">in Kyoto directly contributes to Japan’s national goals, such as strengthening its position in the global AI race and ensuring technological resilience. Kyoto-based engineers are instrumental in developing technologies that align with the country’s “Digital Transformation (DX)” strategy, which aims to modernize public services and industries through digital innovation.</w:t>
      </w:r>
    </w:p>
    <w:p>
      <w:pPr>
        <w:pStyle w:val="BodyText"/>
      </w:pPr>
      <w:r>
        <w:t xml:space="preserve">For instance, Kyoto is a leader in AI research for cultural applications. Engineers here have developed algorithms to restore ancient Japanese art and create immersive virtual experiences of historical sites. These projects not only advance technological frontiers but also preserve Kyoto’s cultural identity, showcasing how Computer Engineering can harmonize with traditional values.</w:t>
      </w:r>
    </w:p>
    <w:bookmarkEnd w:id="24"/>
    <w:bookmarkStart w:id="25" w:name="future-outlook"/>
    <w:p>
      <w:pPr>
        <w:pStyle w:val="Heading2"/>
      </w:pPr>
      <w:r>
        <w:t xml:space="preserve">Future Outlook</w:t>
      </w:r>
    </w:p>
    <w:p>
      <w:pPr>
        <w:pStyle w:val="FirstParagraph"/>
      </w:pPr>
      <w:r>
        <w:t xml:space="preserve">The future of Computer Engineering in Kyoto is poised for continued growth, driven by government policies, academic excellence, and private-sector innovation. As the city expands its smart infrastructure and green technology initiatives, the demand for skilled Computer Engineers will increase. Graduates of Kyoto’s engineering programs are well-positioned to influence global trends while addressing local needs.</w:t>
      </w:r>
    </w:p>
    <w:p>
      <w:pPr>
        <w:pStyle w:val="BodyText"/>
      </w:pPr>
      <w:r>
        <w:t xml:space="preserve">In conclusion, a</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represents a critical intersection of tradition and innovation. Their academic training, industry engagement, and cultural sensitivity enable them to contribute meaningfully to both regional development and Japan’s broader technological ambitions. This document highlights the unique role of Kyoto as a crucible for Computer Engineering excellence, where the past informs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Japan Kyoto</dc:title>
  <dc:creator/>
  <dc:language>en</dc:language>
  <cp:keywords/>
  <dcterms:created xsi:type="dcterms:W3CDTF">2026-04-30T20:14:15Z</dcterms:created>
  <dcterms:modified xsi:type="dcterms:W3CDTF">2026-04-30T20:14:15Z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