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Russia's</w:t>
      </w:r>
      <w:r>
        <w:t xml:space="preserve"> </w:t>
      </w:r>
      <w:r>
        <w:t xml:space="preserve">Technological</w:t>
      </w:r>
      <w:r>
        <w:t xml:space="preserve"> </w:t>
      </w:r>
      <w:r>
        <w:t xml:space="preserve">Landscape</w:t>
      </w:r>
      <w:r>
        <w:t xml:space="preserve"> </w:t>
      </w:r>
      <w:r>
        <w:t xml:space="preserve">(Moscow)</w:t>
      </w:r>
    </w:p>
    <w:p>
      <w:pPr>
        <w:pStyle w:val="FirstParagraph"/>
      </w:pPr>
      <w:r>
        <w:t xml:space="preserve">```html</w:t>
      </w:r>
    </w:p>
    <w:bookmarkStart w:id="26" w:name="X941e0842f56c1af5a5f86926ba1528a238de87c"/>
    <w:p>
      <w:pPr>
        <w:pStyle w:val="Heading1"/>
      </w:pPr>
      <w:r>
        <w:t xml:space="preserve">The Role of the Computer Engineer in the Technological Evolution of Russia: A Focus on Moscow</w:t>
      </w:r>
    </w:p>
    <w:p>
      <w:pPr>
        <w:pStyle w:val="FirstParagraph"/>
      </w:pPr>
      <w:r>
        <w:rPr>
          <w:bCs/>
          <w:b/>
        </w:rPr>
        <w:t xml:space="preserve">Abstract Academic:</w:t>
      </w:r>
      <w:r>
        <w:t xml:space="preserve"> </w:t>
      </w:r>
      <w:r>
        <w:t xml:space="preserve">This academic abstract explores the critical role of computer engineers in driving technological innovation and economic development within Russia, with a specific focus on Moscow as a global hub for advanced computing research and application. As one of the most technologically dynamic cities in Eurasia, Moscow has positioned itself at the forefront of Russia's digital transformation, leveraging its strategic location, skilled workforce, and institutional infrastructure to foster cutting-edge advancements in computer engineering. This document examines the historical context of computer engineering education in Russia, current industry applications in Moscow, challenges faced by professionals in the field under geopolitical and economic constraints, and opportunities for collaboration between academia and industry to address emerging global technological needs.</w:t>
      </w:r>
    </w:p>
    <w:bookmarkStart w:id="20" w:name="introduction"/>
    <w:p>
      <w:pPr>
        <w:pStyle w:val="Heading2"/>
      </w:pPr>
      <w:r>
        <w:t xml:space="preserve">1. Introduction</w:t>
      </w:r>
    </w:p>
    <w:p>
      <w:pPr>
        <w:pStyle w:val="FirstParagraph"/>
      </w:pPr>
      <w:r>
        <w:rPr>
          <w:bCs/>
          <w:b/>
        </w:rPr>
        <w:t xml:space="preserve">Computer Engineer</w:t>
      </w:r>
      <w:r>
        <w:t xml:space="preserve"> </w:t>
      </w:r>
      <w:r>
        <w:t xml:space="preserve">is a vital profession in the 21st century, bridging theoretical computer science with practical applications in hardware, software, and systems design. In the context of</w:t>
      </w:r>
      <w:r>
        <w:t xml:space="preserve"> </w:t>
      </w:r>
      <w:r>
        <w:rPr>
          <w:bCs/>
          <w:b/>
        </w:rPr>
        <w:t xml:space="preserve">Russia Moscow</w:t>
      </w:r>
      <w:r>
        <w:t xml:space="preserve">, this field has evolved from a post-Soviet legacy of state-driven technological development to a modern ecosystem influenced by globalization, geopolitical dynamics, and domestic innovation policies. As the capital and largest city of Russia, Moscow serves as both an economic powerhouse and a center for higher education and research in computer engineering. This abstract investigates how computer engineers in Moscow contribute to national priorities such as cybersecurity, artificial intelligence (AI), telecommunications infrastructure, and industrial automation while navigating unique challenges specific to the Russian market.</w:t>
      </w:r>
    </w:p>
    <w:bookmarkEnd w:id="20"/>
    <w:bookmarkStart w:id="21" w:name="X6e504b159e9dd2c674dbeefd4ed5f607a89215d"/>
    <w:p>
      <w:pPr>
        <w:pStyle w:val="Heading2"/>
      </w:pPr>
      <w:r>
        <w:t xml:space="preserve">2. Historical Context of Computer Engineering in Russia</w:t>
      </w:r>
    </w:p>
    <w:p>
      <w:pPr>
        <w:pStyle w:val="FirstParagraph"/>
      </w:pPr>
      <w:r>
        <w:t xml:space="preserve">The roots of computer engineering education in Russia trace back to the Soviet era, with institutions such as Moscow State University (MSU) and the Moscow Institute of Physics and Technology (MIPT) pioneering early studies in computational mathematics, control systems, and electronics. These programs laid the groundwork for a generation of engineers who later developed critical technologies during the Cold War, including supercomputers like M-340 and satellite navigation systems. However, after the dissolution of the USSR in 1991, Russia faced significant economic instability that temporarily hindered technological investment. Despite this, Moscow retained its status as a hub for computer engineering research through state-sponsored initiatives and partnerships with Western institutions.</w:t>
      </w:r>
    </w:p>
    <w:bookmarkEnd w:id="21"/>
    <w:bookmarkStart w:id="22" w:name="Xf7cbf06c510f30b8af23d2fe6f23b4c2c4dc694"/>
    <w:p>
      <w:pPr>
        <w:pStyle w:val="Heading2"/>
      </w:pPr>
      <w:r>
        <w:t xml:space="preserve">3. Current Landscape of Computer Engineering in Moscow</w:t>
      </w:r>
    </w:p>
    <w:p>
      <w:pPr>
        <w:pStyle w:val="FirstParagraph"/>
      </w:pPr>
      <w:r>
        <w:rPr>
          <w:bCs/>
          <w:b/>
        </w:rPr>
        <w:t xml:space="preserve">Russia Moscow</w:t>
      </w:r>
      <w:r>
        <w:t xml:space="preserve"> </w:t>
      </w:r>
      <w:r>
        <w:t xml:space="preserve">is now a focal point for both academic and industrial advancements in computer engineering, driven by the city's concentration of leading universities, research centers, and tech startups. Institutions such as the National Research University Higher School of Economics (HSE) and ITMO University have established specialized programs in AI, machine learning, quantum computing, and embedded systems. These programs emphasize practical skills aligned with industry demands while integrating interdisciplinary approaches to solve complex problems in sectors like healthcare, energy management, and urban infrastructure.</w:t>
      </w:r>
    </w:p>
    <w:p>
      <w:pPr>
        <w:pStyle w:val="BodyText"/>
      </w:pPr>
      <w:r>
        <w:t xml:space="preserve">Industry-wise, Moscow hosts major corporations such as Sberbank (Russia’s largest bank), Yandex (a global tech giant), and Kaspersky Lab (a renowned cybersecurity firm). These organizations employ computer engineers to develop software solutions that address both national and international challenges. For instance, Sberbank’s AI-driven banking platforms leverage Moscow-based engineering teams to enhance financial security and user experience. Similarly, Kaspersky Lab’s research on threat intelligence highlights the critical role of computer engineers in safeguarding Russia’s digital sovereignty against external threats.</w:t>
      </w:r>
    </w:p>
    <w:bookmarkEnd w:id="22"/>
    <w:bookmarkStart w:id="23" w:name="Xac5fc37807f171cf35bcf9edddb8648e75fb38a"/>
    <w:p>
      <w:pPr>
        <w:pStyle w:val="Heading2"/>
      </w:pPr>
      <w:r>
        <w:t xml:space="preserve">4. Challenges Faced by Computer Engineers in Russia</w:t>
      </w:r>
    </w:p>
    <w:p>
      <w:pPr>
        <w:pStyle w:val="FirstParagraph"/>
      </w:pPr>
      <w:r>
        <w:t xml:space="preserve">Despite its strengths, the field of computer engineering in</w:t>
      </w:r>
      <w:r>
        <w:t xml:space="preserve"> </w:t>
      </w:r>
      <w:r>
        <w:rPr>
          <w:bCs/>
          <w:b/>
        </w:rPr>
        <w:t xml:space="preserve">Russia Moscow</w:t>
      </w:r>
      <w:r>
        <w:t xml:space="preserve"> </w:t>
      </w:r>
      <w:r>
        <w:t xml:space="preserve">is not without challenges. Geopolitical tensions, such as sanctions imposed by Western nations due to conflicts in Ukraine and other regions, have limited access to international markets for Russian technology firms. This has forced engineers to innovate within a constrained environment, relying on domestic hardware and software solutions. Additionally, brain drain remains a concern as skilled professionals seek opportunities abroad, particularly in the United States and Europe.</w:t>
      </w:r>
    </w:p>
    <w:p>
      <w:pPr>
        <w:pStyle w:val="BodyText"/>
      </w:pPr>
      <w:r>
        <w:t xml:space="preserve">Economic factors also play a role. While Moscow benefits from higher wages compared to other Russian cities, the cost of living in the capital is steep, creating financial pressures for young engineers starting their careers. Furthermore, regulatory challenges related to data privacy laws (e.g., Russia’s Personal Data Law) require computer engineers to navigate complex compliance frameworks when designing digital products.</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obstacles, there are significant opportunities for growth in the field of computer engineering within</w:t>
      </w:r>
      <w:r>
        <w:t xml:space="preserve"> </w:t>
      </w:r>
      <w:r>
        <w:rPr>
          <w:bCs/>
          <w:b/>
        </w:rPr>
        <w:t xml:space="preserve">Russia Moscow</w:t>
      </w:r>
      <w:r>
        <w:t xml:space="preserve">. The Russian government has prioritized technological self-reliance, allocating substantial funding to projects such as the National Technology Initiative (NTI) and Skolkovo Innovation Center. These initiatives aim to reduce dependence on foreign technologies by fostering domestic R&amp;D in areas like AI, robotics, and 5G networks.</w:t>
      </w:r>
    </w:p>
    <w:p>
      <w:pPr>
        <w:pStyle w:val="BodyText"/>
      </w:pPr>
      <w:r>
        <w:t xml:space="preserve">Collaboration between academia and industry is a key driver of progress. For example, partnerships between Moscow State University (MSU) and companies like Yandex have led to breakthroughs in natural language processing (NLP) and autonomous vehicle technology. Such collaborations not only enhance the employability of computer engineering graduates but also position Moscow as a competitive player in global tech markets.</w:t>
      </w:r>
    </w:p>
    <w:bookmarkEnd w:id="24"/>
    <w:bookmarkStart w:id="25" w:name="conclusion"/>
    <w:p>
      <w:pPr>
        <w:pStyle w:val="Heading2"/>
      </w:pPr>
      <w:r>
        <w:t xml:space="preserve">6. Conclusion</w:t>
      </w:r>
    </w:p>
    <w:p>
      <w:pPr>
        <w:pStyle w:val="FirstParagraph"/>
      </w:pPr>
      <w:r>
        <w:rPr>
          <w:bCs/>
          <w:b/>
        </w:rPr>
        <w:t xml:space="preserve">Computer Engineer</w:t>
      </w:r>
      <w:r>
        <w:t xml:space="preserve">s in</w:t>
      </w:r>
      <w:r>
        <w:t xml:space="preserve"> </w:t>
      </w:r>
      <w:r>
        <w:rPr>
          <w:bCs/>
          <w:b/>
        </w:rPr>
        <w:t xml:space="preserve">Russia Moscow</w:t>
      </w:r>
      <w:r>
        <w:t xml:space="preserve"> </w:t>
      </w:r>
      <w:r>
        <w:t xml:space="preserve">are at the nexus of innovation and adaptation, playing a pivotal role in shaping the country’s technological future. Their work spans diverse domains, from securing critical infrastructure to advancing cutting-edge research in AI and quantum computing. While challenges such as geopolitical constraints and brain drain persist, the resilience of Moscow’s engineering community—supported by robust academic institutions and growing industrial investment—ensures continued progress. As Russia seeks to establish itself as a global leader in technology, the contributions of computer engineers will remain indispensable to achieving national goals while addressing global challenges through collaborative and ethical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Russia's Technological Landscape (Moscow)</dc:title>
  <dc:creator/>
  <dc:language>en</dc:language>
  <cp:keywords/>
  <dcterms:created xsi:type="dcterms:W3CDTF">2026-05-02T05:35:25Z</dcterms:created>
  <dcterms:modified xsi:type="dcterms:W3CDTF">2026-05-02T05:35:25Z</dcterms:modified>
</cp:coreProperties>
</file>

<file path=docProps/custom.xml><?xml version="1.0" encoding="utf-8"?>
<Properties xmlns="http://schemas.openxmlformats.org/officeDocument/2006/custom-properties" xmlns:vt="http://schemas.openxmlformats.org/officeDocument/2006/docPropsVTypes"/>
</file>