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8ccbac746a493ac6b21e09c1589430394b3c68d"/>
    <w:p>
      <w:pPr>
        <w:pStyle w:val="Heading1"/>
      </w:pPr>
      <w:r>
        <w:t xml:space="preserve">Abstract Academic Document: The Role of Computer Engineers in Turkey Ankara</w:t>
      </w:r>
    </w:p>
    <w:p>
      <w:pPr>
        <w:pStyle w:val="FirstParagraph"/>
      </w:pPr>
      <w:r>
        <w:t xml:space="preserve">In recent years, the field of computer engineering has emerged as a cornerstone of technological innovation and economic growth, particularly in metropolitan regions with robust educational institutions and dynamic industries. This abstract academic document explores the multifaceted role of computer engineers in Turkey Ankara, a city that serves as a critical hub for education, research, and technology development. By analyzing the unique context of Ankara’s academic landscape, industrial demands, and socio-economic structure, this document aims to provide a comprehensive overview of how computer engineers contribute to both local and national progress while addressing challenges specific to the region.</w:t>
      </w:r>
    </w:p>
    <w:p>
      <w:pPr>
        <w:pStyle w:val="BodyText"/>
      </w:pPr>
      <w:r>
        <w:t xml:space="preserve">Turkey Ankara is not only the political capital of Turkey but also a strategic center for higher education and technological advancement. Home to prestigious universities such as Hacettepe University, Middle East Technical University (METU), and Ankara University, Ankara has cultivated a strong foundation for engineering disciplines. These institutions offer specialized programs in computer engineering that align with global standards while emphasizing local needs. The academic curriculum in Ankara’s universities is designed to equip students with the technical expertise and practical skills necessary to address the evolving demands of the tech industry. For instance, courses in artificial intelligence, data science, embedded systems, and cybersecurity are increasingly prioritized to prepare graduates for roles that span from software development to hardware innovation.</w:t>
      </w:r>
    </w:p>
    <w:p>
      <w:pPr>
        <w:pStyle w:val="BodyText"/>
      </w:pPr>
      <w:r>
        <w:t xml:space="preserve">The role of a Computer Engineer in Ankara extends beyond traditional boundaries. In a city where government agencies, private enterprises, and research institutions coexist, computer engineers are tasked with developing solutions that integrate seamlessly into both public and private sectors. For example, Ankara’s growing emphasis on smart city initiatives has created opportunities for engineers to contribute to projects such as intelligent transportation systems (ITS), IoT-based urban management platforms, and energy-efficient building technologies. These efforts not only enhance the quality of life for residents but also position Ankara as a leader in digital transformation across Turkey.</w:t>
      </w:r>
    </w:p>
    <w:p>
      <w:pPr>
        <w:pStyle w:val="BodyText"/>
      </w:pPr>
      <w:r>
        <w:t xml:space="preserve">Moreover, the demand for computer engineers in Ankara is driven by its status as a major economic center. Industries ranging from information technology (IT) services to telecommunications and defense technology require skilled professionals who can design, implement, and maintain complex systems. The presence of multinational corporations such as Huawei, Cisco Systems, and local firms like TÜBİTAK BİLGEM further underscores the significance of computer engineers in Ankara’s economy. These organizations often collaborate with academic institutions to develop cutting-edge research projects and foster innovation through internships and joint ventures.</w:t>
      </w:r>
    </w:p>
    <w:p>
      <w:pPr>
        <w:pStyle w:val="BodyText"/>
      </w:pPr>
      <w:r>
        <w:t xml:space="preserve">However, the journey of a computer engineer in Ankara is not without challenges. The rapid pace of technological advancement necessitates continuous learning and upskilling, as engineers must stay abreast of emerging trends such as quantum computing, 5G networks, and ethical AI. Additionally, Ankara’s competitive job market requires graduates to demonstrate not only technical proficiency but also interdisciplinary skills, including project management, communication, and problem-solving abilities. This demand is further amplified by the region’s focus on integrating technology with socio-economic development goals.</w:t>
      </w:r>
    </w:p>
    <w:p>
      <w:pPr>
        <w:pStyle w:val="BodyText"/>
      </w:pPr>
      <w:r>
        <w:t xml:space="preserve">Academic institutions in Ankara have responded to these challenges by incorporating experiential learning opportunities into their programs. For instance, students are encouraged to participate in hackathons, startup incubators, and industry-sponsored research projects. These initiatives provide hands-on experience while fostering collaboration between academia and industry. Furthermore, the government of Ankara has launched policies aimed at promoting STEM (science, technology, engineering, and mathematics) education and supporting entrepreneurs in the tech sector. Such efforts are critical to ensuring that computer engineers in Ankara remain competitive on both national and international stages.</w:t>
      </w:r>
    </w:p>
    <w:p>
      <w:pPr>
        <w:pStyle w:val="BodyText"/>
      </w:pPr>
      <w:r>
        <w:t xml:space="preserve">The role of computer engineers in Turkey Ankara is also deeply intertwined with the country’s broader technological aspirations. As Turkey seeks to reduce its reliance on foreign technology and strengthen its position as a regional leader, the contributions of local engineers become indispensable. For example, projects such as the development of national operating systems, cybersecurity frameworks for critical infrastructure, and AI-driven healthcare solutions highlight how computer engineers are pivotal in advancing Turkey’s digital sovereignty.</w:t>
      </w:r>
    </w:p>
    <w:p>
      <w:pPr>
        <w:pStyle w:val="BodyText"/>
      </w:pPr>
      <w:r>
        <w:t xml:space="preserve">In conclusion, the role of a Computer Engineer in Turkey Ankara is defined by its intersection with education, industry innovation, and socio-economic progress. The unique characteristics of Ankara as an academic and technological hub provide fertile ground for engineers to thrive while addressing the region’s specific needs. By leveraging the resources available in this dynamic environment—ranging from world-class universities to thriving tech enterprises—computer engineers can drive transformative change in both local communities and the broader national landscape.</w:t>
      </w:r>
    </w:p>
    <w:p>
      <w:pPr>
        <w:pStyle w:val="BodyText"/>
      </w:pPr>
      <w:r>
        <w:t xml:space="preserve">This abstract academic document underscores the importance of aligning academic programs, industry demands, and policy frameworks to nurture a generation of computer engineers who are not only technically proficient but also socially aware and globally competitive. As Ankara continues to evolve as a center for technological excellence, the contributions of its computer engineers will remain central to its aspirations and achievements.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Computer Engineers in Turkey Ankara</dc:title>
  <dc:creator/>
  <cp:keywords/>
  <dcterms:created xsi:type="dcterms:W3CDTF">2026-07-13T06:26:42Z</dcterms:created>
  <dcterms:modified xsi:type="dcterms:W3CDTF">2026-07-13T06:26:42Z</dcterms:modified>
</cp:coreProperties>
</file>

<file path=docProps/custom.xml><?xml version="1.0" encoding="utf-8"?>
<Properties xmlns="http://schemas.openxmlformats.org/officeDocument/2006/custom-properties" xmlns:vt="http://schemas.openxmlformats.org/officeDocument/2006/docPropsVTypes"/>
</file>