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bd9201f376060db2f183bee392c301d4b36df56"/>
    <w:p>
      <w:pPr>
        <w:pStyle w:val="Heading1"/>
      </w:pPr>
      <w:r>
        <w:t xml:space="preserve">Abstract Academic Document: The Role and Impact of Computer Engineers in the United Kingdom, London</w:t>
      </w:r>
    </w:p>
    <w:p>
      <w:pPr>
        <w:pStyle w:val="FirstParagraph"/>
      </w:pPr>
      <w:r>
        <w:rPr>
          <w:bCs/>
          <w:b/>
        </w:rPr>
        <w:t xml:space="preserve">Context:</w:t>
      </w:r>
      <w:r>
        <w:t xml:space="preserve"> </w:t>
      </w:r>
      <w:r>
        <w:t xml:space="preserve">In the rapidly evolving digital landscape of the 21st century, Computer Engineers play a pivotal role in shaping technological advancements, innovation ecosystems, and socio-economic development. This document explores the academic and professional significance of Computer Engineers within the unique context of</w:t>
      </w:r>
      <w:r>
        <w:t xml:space="preserve"> </w:t>
      </w:r>
      <w:r>
        <w:rPr>
          <w:bCs/>
          <w:b/>
        </w:rPr>
        <w:t xml:space="preserve">United Kingdom London</w:t>
      </w:r>
      <w:r>
        <w:t xml:space="preserve">, a global hub for technology, finance, and academia. By examining their contributions to industry-specific challenges, interdisciplinary research opportunities, and policy frameworks in</w:t>
      </w:r>
      <w:r>
        <w:t xml:space="preserve"> </w:t>
      </w:r>
      <w:r>
        <w:rPr>
          <w:bCs/>
          <w:b/>
        </w:rPr>
        <w:t xml:space="preserve">London</w:t>
      </w:r>
      <w:r>
        <w:t xml:space="preserve">, this abstract highlights the critical role of Computer Engineers in driving progress across sectors while addressing regional and global demands.</w:t>
      </w:r>
    </w:p>
    <w:bookmarkStart w:id="20" w:name="introduction"/>
    <w:p>
      <w:pPr>
        <w:pStyle w:val="Heading2"/>
      </w:pPr>
      <w:r>
        <w:t xml:space="preserve">Introduction</w:t>
      </w:r>
    </w:p>
    <w:p>
      <w:pPr>
        <w:pStyle w:val="FirstParagraph"/>
      </w:pPr>
      <w:r>
        <w:t xml:space="preserve">The field of Computer Engineering has emerged as a cornerstone of modern technological infrastructure, integrating principles from electrical engineering, computer science, and software development to design systems ranging from microprocessors to cloud computing platforms. In</w:t>
      </w:r>
      <w:r>
        <w:t xml:space="preserve"> </w:t>
      </w:r>
      <w:r>
        <w:rPr>
          <w:bCs/>
          <w:b/>
        </w:rPr>
        <w:t xml:space="preserve">United Kingdom London</w:t>
      </w:r>
      <w:r>
        <w:t xml:space="preserve">, this discipline intersects with the city’s status as a financial capital, cultural epicenter, and innovation leader. As the demand for digital transformation surges across industries—from healthcare to transportation—Computer Engineers in</w:t>
      </w:r>
      <w:r>
        <w:t xml:space="preserve"> </w:t>
      </w:r>
      <w:r>
        <w:rPr>
          <w:bCs/>
          <w:b/>
        </w:rPr>
        <w:t xml:space="preserve">London</w:t>
      </w:r>
      <w:r>
        <w:t xml:space="preserve"> </w:t>
      </w:r>
      <w:r>
        <w:t xml:space="preserve">are uniquely positioned to address complex challenges through cutting-edge solutions. This document delves into the academic foundations, professional applications, and societal impact of Computer Engineers operating within this dynamic urban environment.</w:t>
      </w:r>
    </w:p>
    <w:bookmarkEnd w:id="20"/>
    <w:bookmarkStart w:id="21" w:name="Xeb0c64458e546729c958881e4126caef052b216"/>
    <w:p>
      <w:pPr>
        <w:pStyle w:val="Heading2"/>
      </w:pPr>
      <w:r>
        <w:t xml:space="preserve">Contextual Overview: London as a Technological Nexus</w:t>
      </w:r>
    </w:p>
    <w:p>
      <w:pPr>
        <w:pStyle w:val="FirstParagraph"/>
      </w:pPr>
      <w:r>
        <w:rPr>
          <w:bCs/>
          <w:b/>
        </w:rPr>
        <w:t xml:space="preserve">United Kingdom London</w:t>
      </w:r>
      <w:r>
        <w:t xml:space="preserve"> </w:t>
      </w:r>
      <w:r>
        <w:t xml:space="preserve">is not only a political and economic powerhouse but also a nexus for technological innovation. Hosting prestigious institutions such as Imperial College London, University College London (UCL), and the University of Westminster, the city fosters world-class research in areas like artificial intelligence (AI), cybersecurity, and quantum computing. These universities produce skilled graduates who contribute to London’s thriving tech ecosystem, which includes companies like Google UK, BT Group, and startups in fintech and biotech. For</w:t>
      </w:r>
      <w:r>
        <w:t xml:space="preserve"> </w:t>
      </w:r>
      <w:r>
        <w:rPr>
          <w:bCs/>
          <w:b/>
        </w:rPr>
        <w:t xml:space="preserve">Computer Engineers</w:t>
      </w:r>
      <w:r>
        <w:t xml:space="preserve">, this environment offers unparalleled access to interdisciplinary collaboration, funding opportunities for research projects (e.g., via the Engineering and Physical Sciences Research Council [EPSRC]), and partnerships with global corporations.</w:t>
      </w:r>
    </w:p>
    <w:bookmarkEnd w:id="21"/>
    <w:bookmarkStart w:id="22" w:name="Xd71a098ebe8d2cef46b5d6648d5c2d769f5815e"/>
    <w:p>
      <w:pPr>
        <w:pStyle w:val="Heading2"/>
      </w:pPr>
      <w:r>
        <w:t xml:space="preserve">Professional Contributions of Computer Engineers in London</w:t>
      </w:r>
    </w:p>
    <w:p>
      <w:pPr>
        <w:pStyle w:val="FirstParagraph"/>
      </w:pPr>
      <w:r>
        <w:rPr>
          <w:bCs/>
          <w:b/>
        </w:rPr>
        <w:t xml:space="preserve">Computer Engineers</w:t>
      </w:r>
      <w:r>
        <w:t xml:space="preserve"> </w:t>
      </w:r>
      <w:r>
        <w:t xml:space="preserve">in</w:t>
      </w:r>
      <w:r>
        <w:t xml:space="preserve"> </w:t>
      </w:r>
      <w:r>
        <w:rPr>
          <w:bCs/>
          <w:b/>
        </w:rPr>
        <w:t xml:space="preserve">London</w:t>
      </w:r>
      <w:r>
        <w:t xml:space="preserve"> </w:t>
      </w:r>
      <w:r>
        <w:t xml:space="preserve">are instrumental in developing infrastructure that supports the city’s digital infrastructure. This includes designing high-speed networks for 5G connectivity, optimizing data centers for sustainability, and creating embedded systems for smart city initiatives (e.g., London’s Smart Mobility projects). Their work directly influences sectors such as finance, where secure transaction protocols are critical, and healthcare, where wearable medical devices require precise engineering. Additionally, the role of</w:t>
      </w:r>
      <w:r>
        <w:t xml:space="preserve"> </w:t>
      </w:r>
      <w:r>
        <w:rPr>
          <w:bCs/>
          <w:b/>
        </w:rPr>
        <w:t xml:space="preserve">Computer Engineers</w:t>
      </w:r>
      <w:r>
        <w:t xml:space="preserve"> </w:t>
      </w:r>
      <w:r>
        <w:t xml:space="preserve">in cybersecurity is paramount given London’s status as a target for cyber-attacks. Organizations like the National Cyber Security Centre (NCSC) rely on their expertise to safeguard national infrastructure and digital assets.</w:t>
      </w:r>
    </w:p>
    <w:bookmarkEnd w:id="22"/>
    <w:bookmarkStart w:id="23" w:name="X7048969eee6384bc720def7b2347adf862fbd16"/>
    <w:p>
      <w:pPr>
        <w:pStyle w:val="Heading2"/>
      </w:pPr>
      <w:r>
        <w:t xml:space="preserve">Challenges and Opportunities in Academic Research</w:t>
      </w:r>
    </w:p>
    <w:p>
      <w:pPr>
        <w:pStyle w:val="FirstParagraph"/>
      </w:pPr>
      <w:r>
        <w:t xml:space="preserve">The academic landscape for</w:t>
      </w:r>
      <w:r>
        <w:t xml:space="preserve"> </w:t>
      </w:r>
      <w:r>
        <w:rPr>
          <w:bCs/>
          <w:b/>
        </w:rPr>
        <w:t xml:space="preserve">Computer Engineers</w:t>
      </w:r>
      <w:r>
        <w:t xml:space="preserve"> </w:t>
      </w:r>
      <w:r>
        <w:t xml:space="preserve">in</w:t>
      </w:r>
      <w:r>
        <w:t xml:space="preserve"> </w:t>
      </w:r>
      <w:r>
        <w:rPr>
          <w:bCs/>
          <w:b/>
        </w:rPr>
        <w:t xml:space="preserve">London</w:t>
      </w:r>
      <w:r>
        <w:t xml:space="preserve"> </w:t>
      </w:r>
      <w:r>
        <w:t xml:space="preserve">is shaped by both challenges and opportunities. One major challenge is the rapid pace of technological change, which demands continuous upskilling through postgraduate programs or industry certifications. However, this presents an opportunity for institutions to develop specialized curricula in emerging fields such as edge computing, AI ethics, and blockchain technology. Collaborative research projects between academia and industry—such as those at the London Centre for Nanotechnology (LCN)—further enhance the practical relevance of theoretical knowledge.</w:t>
      </w:r>
    </w:p>
    <w:p>
      <w:pPr>
        <w:pStyle w:val="BodyText"/>
      </w:pPr>
      <w:r>
        <w:t xml:space="preserve">Another challenge is addressing the digital divide within</w:t>
      </w:r>
      <w:r>
        <w:t xml:space="preserve"> </w:t>
      </w:r>
      <w:r>
        <w:rPr>
          <w:bCs/>
          <w:b/>
        </w:rPr>
        <w:t xml:space="preserve">London</w:t>
      </w:r>
      <w:r>
        <w:t xml:space="preserve">. While affluent areas benefit from advanced technological infrastructure, deprived communities often lack access to reliable internet or digital literacy programs.</w:t>
      </w:r>
      <w:r>
        <w:t xml:space="preserve"> </w:t>
      </w:r>
      <w:r>
        <w:rPr>
          <w:bCs/>
          <w:b/>
        </w:rPr>
        <w:t xml:space="preserve">Computer Engineers</w:t>
      </w:r>
      <w:r>
        <w:t xml:space="preserve"> </w:t>
      </w:r>
      <w:r>
        <w:t xml:space="preserve">in academia are increasingly involved in initiatives like the “Digital Inclusion London” project, which aims to bridge this gap through community-driven tech solutions.</w:t>
      </w:r>
    </w:p>
    <w:bookmarkEnd w:id="23"/>
    <w:bookmarkStart w:id="24" w:name="economic-and-social-impact"/>
    <w:p>
      <w:pPr>
        <w:pStyle w:val="Heading2"/>
      </w:pPr>
      <w:r>
        <w:t xml:space="preserve">Economic and Social Impact</w:t>
      </w:r>
    </w:p>
    <w:p>
      <w:pPr>
        <w:pStyle w:val="FirstParagraph"/>
      </w:pPr>
      <w:r>
        <w:t xml:space="preserve">The economic impact of</w:t>
      </w:r>
      <w:r>
        <w:t xml:space="preserve"> </w:t>
      </w:r>
      <w:r>
        <w:rPr>
          <w:bCs/>
          <w:b/>
        </w:rPr>
        <w:t xml:space="preserve">Computer Engineers</w:t>
      </w:r>
      <w:r>
        <w:t xml:space="preserve"> </w:t>
      </w:r>
      <w:r>
        <w:t xml:space="preserve">in</w:t>
      </w:r>
      <w:r>
        <w:t xml:space="preserve"> </w:t>
      </w:r>
      <w:r>
        <w:rPr>
          <w:bCs/>
          <w:b/>
        </w:rPr>
        <w:t xml:space="preserve">London</w:t>
      </w:r>
      <w:r>
        <w:t xml:space="preserve"> </w:t>
      </w:r>
      <w:r>
        <w:t xml:space="preserve">is profound. According to the UK Department for Digital, Culture, Media &amp; Sport (DCMS), the technology sector contributes over £170 billion annually to the UK economy, with London accounting for a significant portion. By developing scalable solutions and fostering entrepreneurship through incubators like TechHub and Campus London,</w:t>
      </w:r>
      <w:r>
        <w:t xml:space="preserve"> </w:t>
      </w:r>
      <w:r>
        <w:rPr>
          <w:bCs/>
          <w:b/>
        </w:rPr>
        <w:t xml:space="preserve">Computer Engineers</w:t>
      </w:r>
      <w:r>
        <w:t xml:space="preserve"> </w:t>
      </w:r>
      <w:r>
        <w:t xml:space="preserve">contribute to job creation and economic resilience.</w:t>
      </w:r>
    </w:p>
    <w:p>
      <w:pPr>
        <w:pStyle w:val="BodyText"/>
      </w:pPr>
      <w:r>
        <w:t xml:space="preserve">Socially, their work influences public services such as transportation (e.g., predictive maintenance systems for the London Underground) and education (e.g., virtual learning environments). Moreover,</w:t>
      </w:r>
      <w:r>
        <w:t xml:space="preserve"> </w:t>
      </w:r>
      <w:r>
        <w:rPr>
          <w:bCs/>
          <w:b/>
        </w:rPr>
        <w:t xml:space="preserve">Computer Engineers</w:t>
      </w:r>
      <w:r>
        <w:t xml:space="preserve"> </w:t>
      </w:r>
      <w:r>
        <w:t xml:space="preserve">in</w:t>
      </w:r>
      <w:r>
        <w:t xml:space="preserve"> </w:t>
      </w:r>
      <w:r>
        <w:rPr>
          <w:bCs/>
          <w:b/>
        </w:rPr>
        <w:t xml:space="preserve">London</w:t>
      </w:r>
      <w:r>
        <w:t xml:space="preserve"> </w:t>
      </w:r>
      <w:r>
        <w:t xml:space="preserve">often participate in open-source projects and public policy discussions to ensure technology serves societal needs equitably. For example, the “London Datastore” initiative leverages their expertise to provide open data for urban planning and crisis management.</w:t>
      </w:r>
    </w:p>
    <w:bookmarkEnd w:id="24"/>
    <w:bookmarkStart w:id="25" w:name="Xc55e9b9dea89dbebcb6c579a5dd830d289930d1"/>
    <w:p>
      <w:pPr>
        <w:pStyle w:val="Heading2"/>
      </w:pPr>
      <w:r>
        <w:t xml:space="preserve">Ethical Considerations and Future Directions</w:t>
      </w:r>
    </w:p>
    <w:p>
      <w:pPr>
        <w:pStyle w:val="FirstParagraph"/>
      </w:pPr>
      <w:r>
        <w:t xml:space="preserve">As</w:t>
      </w:r>
      <w:r>
        <w:t xml:space="preserve"> </w:t>
      </w:r>
      <w:r>
        <w:rPr>
          <w:bCs/>
          <w:b/>
        </w:rPr>
        <w:t xml:space="preserve">Computer Engineers</w:t>
      </w:r>
      <w:r>
        <w:t xml:space="preserve"> </w:t>
      </w:r>
      <w:r>
        <w:t xml:space="preserve">in</w:t>
      </w:r>
      <w:r>
        <w:t xml:space="preserve"> </w:t>
      </w:r>
      <w:r>
        <w:rPr>
          <w:bCs/>
          <w:b/>
        </w:rPr>
        <w:t xml:space="preserve">United Kingdom London</w:t>
      </w:r>
      <w:r>
        <w:t xml:space="preserve"> </w:t>
      </w:r>
      <w:r>
        <w:t xml:space="preserve">pioneer new technologies, ethical considerations such as privacy, algorithmic bias, and environmental sustainability become paramount. Academic institutions in the city emphasize these themes in their curricula, ensuring graduates are equipped to navigate complex moral dilemmas. Future research directions may focus on integrating AI with human-centric design principles or developing energy-efficient hardware to meet net-zero targets.</w:t>
      </w:r>
    </w:p>
    <w:p>
      <w:pPr>
        <w:pStyle w:val="BodyText"/>
      </w:pPr>
      <w:r>
        <w:t xml:space="preserve">The rise of quantum computing and its implications for cryptography also pose opportunities and challenges for</w:t>
      </w:r>
      <w:r>
        <w:t xml:space="preserve"> </w:t>
      </w:r>
      <w:r>
        <w:rPr>
          <w:bCs/>
          <w:b/>
        </w:rPr>
        <w:t xml:space="preserve">Computer Engineers</w:t>
      </w:r>
      <w:r>
        <w:t xml:space="preserve">. Institutions like the University of Oxford and the University of Cambridge (though not in London) collaborate with London-based researchers on quantum technologies, highlighting the interconnectedness of UK academia.</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Computer Engineers</w:t>
      </w:r>
      <w:r>
        <w:t xml:space="preserve"> </w:t>
      </w:r>
      <w:r>
        <w:t xml:space="preserve">are indispensable to the technological and economic fabric of</w:t>
      </w:r>
      <w:r>
        <w:t xml:space="preserve"> </w:t>
      </w:r>
      <w:r>
        <w:rPr>
          <w:bCs/>
          <w:b/>
        </w:rPr>
        <w:t xml:space="preserve">United Kingdom London</w:t>
      </w:r>
      <w:r>
        <w:t xml:space="preserve">. Their expertise drives innovation across sectors, bridges academic-industry gaps, and addresses societal challenges through ethical and sustainable practices. As the city continues to evolve as a global leader in technology, the role of</w:t>
      </w:r>
      <w:r>
        <w:t xml:space="preserve"> </w:t>
      </w:r>
      <w:r>
        <w:rPr>
          <w:bCs/>
          <w:b/>
        </w:rPr>
        <w:t xml:space="preserve">Computer Engineers</w:t>
      </w:r>
      <w:r>
        <w:t xml:space="preserve"> </w:t>
      </w:r>
      <w:r>
        <w:t xml:space="preserve">will remain central to its progress. Future academic and professional endeavors must prioritize interdisciplinary collaboration, ethical frameworks, and inclusivity to ensure that London remains a beacon of technological excellence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United Kingdom London</dc:title>
  <dc:creator/>
  <dc:language>en</dc:language>
  <cp:keywords/>
  <dcterms:created xsi:type="dcterms:W3CDTF">2026-07-20T10:48:19Z</dcterms:created>
  <dcterms:modified xsi:type="dcterms:W3CDTF">2026-07-20T10:48:19Z</dcterms:modified>
</cp:coreProperties>
</file>

<file path=docProps/custom.xml><?xml version="1.0" encoding="utf-8"?>
<Properties xmlns="http://schemas.openxmlformats.org/officeDocument/2006/custom-properties" xmlns:vt="http://schemas.openxmlformats.org/officeDocument/2006/docPropsVTypes"/>
</file>