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bookmarkStart w:id="20" w:name="X0989aaf25112a1285fe079a3558948ed2de34c2"/>
    <w:p>
      <w:pPr>
        <w:pStyle w:val="Heading1"/>
      </w:pPr>
      <w:r>
        <w:t xml:space="preserve">Abstract Academic Document: The Role of a Curriculum Developer in Australia Brisbane</w:t>
      </w:r>
    </w:p>
    <w:p>
      <w:pPr>
        <w:pStyle w:val="FirstParagraph"/>
      </w:pPr>
      <w:r>
        <w:rPr>
          <w:bCs/>
          <w:b/>
        </w:rPr>
        <w:t xml:space="preserve">Curriculum Developer</w:t>
      </w:r>
      <w:r>
        <w:t xml:space="preserve"> </w:t>
      </w:r>
      <w:r>
        <w:t xml:space="preserve">is a critical professional role within the education sector, tasked with designing, implementing, and evaluating educational programs that align with national and local learning standards. In</w:t>
      </w:r>
      <w:r>
        <w:t xml:space="preserve"> </w:t>
      </w:r>
      <w:r>
        <w:rPr>
          <w:bCs/>
          <w:b/>
        </w:rPr>
        <w:t xml:space="preserve">Australia Brisbane</w:t>
      </w:r>
      <w:r>
        <w:t xml:space="preserve">, this role carries unique significance due to the city’s diverse cultural landscape, rapid urban development, and commitment to innovation in education. This abstract academic document explores the multifaceted responsibilities of a Curriculum Developer in</w:t>
      </w:r>
      <w:r>
        <w:t xml:space="preserve"> </w:t>
      </w:r>
      <w:r>
        <w:rPr>
          <w:bCs/>
          <w:b/>
        </w:rPr>
        <w:t xml:space="preserve">Australia Brisbane</w:t>
      </w:r>
      <w:r>
        <w:t xml:space="preserve">, emphasizing their contributions to shaping educational outcomes for students across primary, secondary, and tertiary institutions. It also examines the challenges and opportunities inherent in this role within Australia’s evolving educational framework.</w:t>
      </w:r>
    </w:p>
    <w:p>
      <w:pPr>
        <w:pStyle w:val="BodyText"/>
      </w:pPr>
      <w:r>
        <w:rPr>
          <w:bCs/>
          <w:b/>
        </w:rPr>
        <w:t xml:space="preserve">Australia Brisbane</w:t>
      </w:r>
      <w:r>
        <w:t xml:space="preserve"> </w:t>
      </w:r>
      <w:r>
        <w:t xml:space="preserve">has emerged as a dynamic hub for education policy and pedagogical innovation. As the capital of Queensland, it reflects a blend of traditional academic values and progressive approaches to learning. The Australian Curriculum, developed by the Australian Curriculum, Assessment and Reporting Authority (ACARA), serves as the national benchmark for educational standards. However,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must navigate this framework while addressing localized needs arising from Queensland’s diverse population and unique socio-economic conditions. This dual responsibility requires a deep understanding of both national priorities and regional demands.</w:t>
      </w:r>
    </w:p>
    <w:p>
      <w:pPr>
        <w:pStyle w:val="BodyText"/>
      </w:pPr>
      <w:r>
        <w:t xml:space="preserve">The role of a Curriculum Developer in</w:t>
      </w:r>
      <w:r>
        <w:t xml:space="preserve"> </w:t>
      </w:r>
      <w:r>
        <w:rPr>
          <w:bCs/>
          <w:b/>
        </w:rPr>
        <w:t xml:space="preserve">Australia Brisbane</w:t>
      </w:r>
      <w:r>
        <w:t xml:space="preserve"> </w:t>
      </w:r>
      <w:r>
        <w:t xml:space="preserve">is not limited to content creation but encompasses strategic planning, collaboration with stakeholders, and continuous evaluation. These professionals work closely with educators, school administrators, policymakers, and industry representatives to ensure that curricula are relevant, inclusive, and future-ready. For instance, in response to Queensland’s emphasis on STEM (science, technology, engineering, and mathematics) education and vocational training programs under the “Queensland Jobs Plan,”</w:t>
      </w:r>
      <w:r>
        <w:t xml:space="preserve"> </w:t>
      </w:r>
      <w:r>
        <w:rPr>
          <w:bCs/>
          <w:b/>
        </w:rPr>
        <w:t xml:space="preserve">Curriculum Developers</w:t>
      </w:r>
      <w:r>
        <w:t xml:space="preserve"> </w:t>
      </w:r>
      <w:r>
        <w:t xml:space="preserve">must integrate interdisciplinary learning outcomes with industry-aligned skill sets. This ensures that students are equipped with competencies that align with both academic excellence and workforce readiness.</w:t>
      </w:r>
    </w:p>
    <w:p>
      <w:pPr>
        <w:pStyle w:val="BodyText"/>
      </w:pPr>
      <w:r>
        <w:rPr>
          <w:bCs/>
          <w:b/>
        </w:rPr>
        <w:t xml:space="preserve">Australia Brisbane</w:t>
      </w:r>
      <w:r>
        <w:t xml:space="preserve"> </w:t>
      </w:r>
      <w:r>
        <w:t xml:space="preserve">is a multicultural city, home to over 30% of Australia’s Indigenous population and a growing number of international students. As such,</w:t>
      </w:r>
      <w:r>
        <w:t xml:space="preserve"> </w:t>
      </w:r>
      <w:r>
        <w:rPr>
          <w:bCs/>
          <w:b/>
        </w:rPr>
        <w:t xml:space="preserve">Curriculum Developers</w:t>
      </w:r>
      <w:r>
        <w:t xml:space="preserve"> </w:t>
      </w:r>
      <w:r>
        <w:t xml:space="preserve">in this region must prioritize culturally responsive pedagogy. This involves designing curricula that reflect the experiences, languages, and histories of diverse student groups while fostering social cohesion. For example, integrating Aboriginal and Torres Strait Islander perspectives into core subjects like history and geography is a key requirement for educators in Queensland.</w:t>
      </w:r>
      <w:r>
        <w:t xml:space="preserve"> </w:t>
      </w:r>
      <w:r>
        <w:rPr>
          <w:bCs/>
          <w:b/>
        </w:rPr>
        <w:t xml:space="preserve">Curriculum Developers</w:t>
      </w:r>
      <w:r>
        <w:t xml:space="preserve"> </w:t>
      </w:r>
      <w:r>
        <w:t xml:space="preserve">play a pivotal role in ensuring such inclusion without compromising academic rigor or national benchmarks.</w:t>
      </w:r>
    </w:p>
    <w:p>
      <w:pPr>
        <w:pStyle w:val="BodyText"/>
      </w:pPr>
      <w:r>
        <w:t xml:space="preserve">The technological landscape of</w:t>
      </w:r>
      <w:r>
        <w:t xml:space="preserve"> </w:t>
      </w:r>
      <w:r>
        <w:rPr>
          <w:bCs/>
          <w:b/>
        </w:rPr>
        <w:t xml:space="preserve">Australia Brisbane</w:t>
      </w:r>
      <w:r>
        <w:t xml:space="preserve"> </w:t>
      </w:r>
      <w:r>
        <w:t xml:space="preserve">further shapes the responsibilities of Curriculum Developers. With increasing emphasis on digital literacy and hybrid learning models post-pandemic, these professionals must incorporate emerging technologies into curriculum design. Tools such as virtual reality (VR) for immersive science experiments, artificial intelligence (AI) for personalized learning analytics, and cloud-based platforms for collaborative projects are becoming integral to modern education. In</w:t>
      </w:r>
      <w:r>
        <w:t xml:space="preserve"> </w:t>
      </w:r>
      <w:r>
        <w:rPr>
          <w:bCs/>
          <w:b/>
        </w:rPr>
        <w:t xml:space="preserve">Australia Brisbane</w:t>
      </w:r>
      <w:r>
        <w:t xml:space="preserve">, initiatives like the Queensland Government’s “Digital Technologies in Schools” program underscore the need for Curriculum Developers to stay abreast of technological advancements and adapt curricula accordingly.</w:t>
      </w:r>
    </w:p>
    <w:p>
      <w:pPr>
        <w:pStyle w:val="BodyText"/>
      </w:pPr>
      <w:r>
        <w:t xml:space="preserve">Another critical aspect of a Curriculum Developer’s role in</w:t>
      </w:r>
      <w:r>
        <w:t xml:space="preserve"> </w:t>
      </w:r>
      <w:r>
        <w:rPr>
          <w:bCs/>
          <w:b/>
        </w:rPr>
        <w:t xml:space="preserve">Australia Brisbane</w:t>
      </w:r>
      <w:r>
        <w:t xml:space="preserve"> </w:t>
      </w:r>
      <w:r>
        <w:t xml:space="preserve">is alignment with policy frameworks. The state government’s “Brisbane 2032” vision, which includes goals for education reform, sustainability, and community engagement, necessitates collaboration between Curriculum Developers and policymakers. For instance, curricula may need to integrate climate change education in line with Queensland’s commitment to achieving net-zero emissions by 2050. Such cross-sectoral coordination ensures that educational content reflects broader societal objectives while remaining adaptable to local contexts.</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include balancing national standards with regional specificity, addressing resource disparities between urban and rural schools, and mitigating the impact of rapid technological changes. Additionally, the need for ongoing professional development is paramount, as educational research and best practices evolve continuously. However, these challenges are offset by opportunities such as partnerships with universities like Griffith University and Queensland University of Technology (QUT), which provide access to cutting-edge research in pedagogy and curriculum innovation.</w:t>
      </w:r>
    </w:p>
    <w:p>
      <w:pPr>
        <w:pStyle w:val="BodyText"/>
      </w:pPr>
      <w:r>
        <w:rPr>
          <w:bCs/>
          <w:b/>
        </w:rPr>
        <w:t xml:space="preserve">Curriculum Developers</w:t>
      </w:r>
      <w:r>
        <w:t xml:space="preserve"> </w:t>
      </w:r>
      <w:r>
        <w:t xml:space="preserve">in</w:t>
      </w:r>
      <w:r>
        <w:t xml:space="preserve"> </w:t>
      </w:r>
      <w:r>
        <w:rPr>
          <w:bCs/>
          <w:b/>
        </w:rPr>
        <w:t xml:space="preserve">Australia Brisbane</w:t>
      </w:r>
      <w:r>
        <w:t xml:space="preserve"> </w:t>
      </w:r>
      <w:r>
        <w:t xml:space="preserve">also play a key role in fostering equity and accessibility. This includes designing inclusive curricula for students with disabilities, ensuring digital resources are accessible to all learners, and addressing socioeconomic disparities through targeted program development. For example, initiatives like the “Brisbane Education Strategy” prioritize improving outcomes for disadvantaged students by providing funding for specialized educational resources and teacher training programs.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Australia Brisbane</w:t>
      </w:r>
      <w:r>
        <w:t xml:space="preserve"> </w:t>
      </w:r>
      <w:r>
        <w:t xml:space="preserve">is both complex and vital to the region’s educational ecosystem. These professionals act as bridges between national policy, local needs, and technological advancements, ensuring that curricula remain dynamic and responsive to an ever-changing world. Their work not only shapes individual student outcomes but also contributes to the broader goals of equity, innovation, and economic growth in</w:t>
      </w:r>
      <w:r>
        <w:t xml:space="preserve"> </w:t>
      </w:r>
      <w:r>
        <w:rPr>
          <w:bCs/>
          <w:b/>
        </w:rPr>
        <w:t xml:space="preserve">Australia Brisbane</w:t>
      </w:r>
      <w:r>
        <w:t xml:space="preserve">. As the educational landscape continues to evolve globally and locally, the expertise of</w:t>
      </w:r>
      <w:r>
        <w:t xml:space="preserve"> </w:t>
      </w:r>
      <w:r>
        <w:rPr>
          <w:bCs/>
          <w:b/>
        </w:rPr>
        <w:t xml:space="preserve">Curriculum Developers</w:t>
      </w:r>
      <w:r>
        <w:t xml:space="preserve"> </w:t>
      </w:r>
      <w:r>
        <w:t xml:space="preserve">will remain indispensable in nurturing a generation of adaptable, informed, and socially responsible citizens.</w:t>
      </w:r>
    </w:p>
    <w:p>
      <w:pPr>
        <w:pStyle w:val="BodyText"/>
      </w:pPr>
      <w: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Brisbane</dc:title>
  <dc:creator/>
  <dc:language>en</dc:language>
  <cp:keywords/>
  <dcterms:created xsi:type="dcterms:W3CDTF">2026-07-14T06:58:34Z</dcterms:created>
  <dcterms:modified xsi:type="dcterms:W3CDTF">2026-07-14T06:58:34Z</dcterms:modified>
</cp:coreProperties>
</file>

<file path=docProps/custom.xml><?xml version="1.0" encoding="utf-8"?>
<Properties xmlns="http://schemas.openxmlformats.org/officeDocument/2006/custom-properties" xmlns:vt="http://schemas.openxmlformats.org/officeDocument/2006/docPropsVTypes"/>
</file>