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Chile</w:t>
      </w:r>
      <w:r>
        <w:t xml:space="preserve"> </w:t>
      </w:r>
      <w:r>
        <w:t xml:space="preserve">Santiago</w:t>
      </w:r>
    </w:p>
    <w:bookmarkStart w:id="25" w:name="Xe44b83dec47beaf0123ec32cb5d4dbe64cade76"/>
    <w:p>
      <w:pPr>
        <w:pStyle w:val="Heading1"/>
      </w:pPr>
      <w:r>
        <w:t xml:space="preserve">Abstract Academic Document: Curriculum Developer in Chile Santiago</w:t>
      </w:r>
    </w:p>
    <w:p>
      <w:pPr>
        <w:pStyle w:val="FirstParagraph"/>
      </w:pPr>
      <w:r>
        <w:t xml:space="preserve">In the dynamic educational landscape of modern societies, the role of a</w:t>
      </w:r>
      <w:r>
        <w:t xml:space="preserve"> </w:t>
      </w:r>
      <w:r>
        <w:rPr>
          <w:bCs/>
          <w:b/>
        </w:rPr>
        <w:t xml:space="preserve">Curriculum Developer</w:t>
      </w:r>
      <w:r>
        <w:t xml:space="preserve"> </w:t>
      </w:r>
      <w:r>
        <w:t xml:space="preserve">has become increasingly critical to align pedagogical practices with evolving societal needs. This abstract academic document explores the multifaceted responsibilities, challenges, and opportunities associated with the work of a</w:t>
      </w:r>
      <w:r>
        <w:t xml:space="preserve"> </w:t>
      </w:r>
      <w:r>
        <w:rPr>
          <w:bCs/>
          <w:b/>
        </w:rPr>
        <w:t xml:space="preserve">Curriculum Developer</w:t>
      </w:r>
      <w:r>
        <w:t xml:space="preserve"> </w:t>
      </w:r>
      <w:r>
        <w:t xml:space="preserve">in</w:t>
      </w:r>
      <w:r>
        <w:t xml:space="preserve"> </w:t>
      </w:r>
      <w:r>
        <w:rPr>
          <w:iCs/>
          <w:i/>
        </w:rPr>
        <w:t xml:space="preserve">Chile Santiago</w:t>
      </w:r>
      <w:r>
        <w:t xml:space="preserve">, a region characterized by its diverse cultural, economic, and educational contexts. By analyzing local policies, international benchmarks, and regional disparities in education quality, this document underscores the significance of curriculum development as a transformative tool for enhancing equity and academic excellence in Chile’s capital.</w:t>
      </w:r>
    </w:p>
    <w:bookmarkStart w:id="20" w:name="X4fa8f0e512762277b7ec7e97ced61a797ef0a65"/>
    <w:p>
      <w:pPr>
        <w:pStyle w:val="Heading2"/>
      </w:pPr>
      <w:r>
        <w:t xml:space="preserve">The Role of a Curriculum Developer in Chile Santiago</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curricula to meet institutional goals and societal demands. In</w:t>
      </w:r>
      <w:r>
        <w:t xml:space="preserve"> </w:t>
      </w:r>
      <w:r>
        <w:rPr>
          <w:iCs/>
          <w:i/>
        </w:rPr>
        <w:t xml:space="preserve">Chile Santiago</w:t>
      </w:r>
      <w:r>
        <w:t xml:space="preserve">, this role is particularly complex due to the city’s status as the political, economic, and cultural hub of Chile. The</w:t>
      </w:r>
      <w:r>
        <w:t xml:space="preserve"> </w:t>
      </w:r>
      <w:r>
        <w:rPr>
          <w:bCs/>
          <w:b/>
        </w:rPr>
        <w:t xml:space="preserve">Curriculum Developer</w:t>
      </w:r>
      <w:r>
        <w:t xml:space="preserve"> </w:t>
      </w:r>
      <w:r>
        <w:t xml:space="preserve">must navigate a landscape shaped by both national education policies—such as those outlined in Chile’s *Ley General de Educación (LGE)*—and localized needs arising from Santiago’s socio-economic diversity.</w:t>
      </w:r>
    </w:p>
    <w:p>
      <w:pPr>
        <w:pStyle w:val="BodyText"/>
      </w:pPr>
      <w:r>
        <w:t xml:space="preserve">The</w:t>
      </w:r>
      <w:r>
        <w:t xml:space="preserve"> </w:t>
      </w:r>
      <w:r>
        <w:rPr>
          <w:iCs/>
          <w:i/>
        </w:rPr>
        <w:t xml:space="preserve">Curriculum Developer</w:t>
      </w:r>
      <w:r>
        <w:t xml:space="preserve"> </w:t>
      </w:r>
      <w:r>
        <w:t xml:space="preserve">in Santiago is responsible for creating curricula that integrate global educational trends—such as competency-based learning, digital literacy, and critical thinking—with the specific challenges faced by Chilean students. For instance, Santiago’s urban schools often serve populations with varying levels of access to technology, linguistic diversity (including Mapudungun speakers), and socio-economic backgrounds. The</w:t>
      </w:r>
      <w:r>
        <w:t xml:space="preserve"> </w:t>
      </w:r>
      <w:r>
        <w:rPr>
          <w:bCs/>
          <w:b/>
        </w:rPr>
        <w:t xml:space="preserve">Curriculum Developer</w:t>
      </w:r>
      <w:r>
        <w:t xml:space="preserve"> </w:t>
      </w:r>
      <w:r>
        <w:t xml:space="preserve">must ensure that curricula are inclusive, culturally responsive, and aligned with the national education standards while addressing these disparities.</w:t>
      </w:r>
    </w:p>
    <w:bookmarkEnd w:id="20"/>
    <w:bookmarkStart w:id="21" w:name="X53a44981b25062fb711f18fc8170804e1886b0b"/>
    <w:p>
      <w:pPr>
        <w:pStyle w:val="Heading2"/>
      </w:pPr>
      <w:r>
        <w:t xml:space="preserve">Challenges in Curriculum Development for Chile Santiago</w:t>
      </w:r>
    </w:p>
    <w:p>
      <w:pPr>
        <w:pStyle w:val="FirstParagraph"/>
      </w:pPr>
      <w:r>
        <w:t xml:space="preserve">Despite the potential for innovation,</w:t>
      </w:r>
      <w:r>
        <w:t xml:space="preserve"> </w:t>
      </w:r>
      <w:r>
        <w:rPr>
          <w:bCs/>
          <w:b/>
        </w:rPr>
        <w:t xml:space="preserve">Curriculum Developers</w:t>
      </w:r>
      <w:r>
        <w:t xml:space="preserve"> </w:t>
      </w:r>
      <w:r>
        <w:t xml:space="preserve">in</w:t>
      </w:r>
      <w:r>
        <w:t xml:space="preserve"> </w:t>
      </w:r>
      <w:r>
        <w:rPr>
          <w:iCs/>
          <w:i/>
        </w:rPr>
        <w:t xml:space="preserve">Santiago, Chile</w:t>
      </w:r>
      <w:r>
        <w:t xml:space="preserve">, face unique challenges. One significant barrier is the fragmented nature of educational governance. While national policies provide overarching frameworks, local municipalities and schools often lack the resources or autonomy to adapt curricula effectively. For example, the *Subsecretaría de Educación* (Subsec) sets national guidelines, but implementation at the municipal level in Santiago can vary widely due to budget constraints and political priorities.</w:t>
      </w:r>
    </w:p>
    <w:p>
      <w:pPr>
        <w:pStyle w:val="BodyText"/>
      </w:pPr>
      <w:r>
        <w:t xml:space="preserve">Another challenge is ensuring equity in access to quality education. Santiago’s metropolitan area includes both affluent neighborhoods with well-funded private schools and marginalized communities where overcrowded public schools struggle with outdated materials. A</w:t>
      </w:r>
      <w:r>
        <w:t xml:space="preserve"> </w:t>
      </w:r>
      <w:r>
        <w:rPr>
          <w:bCs/>
          <w:b/>
        </w:rPr>
        <w:t xml:space="preserve">Curriculum Developer</w:t>
      </w:r>
      <w:r>
        <w:t xml:space="preserve"> </w:t>
      </w:r>
      <w:r>
        <w:t xml:space="preserve">must design curricula that bridge this gap by incorporating flexible teaching strategies and resource-sharing initiatives, such as open educational resources (OERs) or teacher training programs focused on inclusive pedagogy.</w:t>
      </w:r>
    </w:p>
    <w:p>
      <w:pPr>
        <w:pStyle w:val="BodyText"/>
      </w:pPr>
      <w:r>
        <w:t xml:space="preserve">Additionally, the rapid integration of technology into education poses both opportunities and challenges. While Santiago is a leader in digital infrastructure in Chile, disparities in internet access and device availability among students persist. The</w:t>
      </w:r>
      <w:r>
        <w:t xml:space="preserve"> </w:t>
      </w:r>
      <w:r>
        <w:rPr>
          <w:bCs/>
          <w:b/>
        </w:rPr>
        <w:t xml:space="preserve">Curriculum Developer</w:t>
      </w:r>
      <w:r>
        <w:t xml:space="preserve"> </w:t>
      </w:r>
      <w:r>
        <w:t xml:space="preserve">must address this by creating hybrid curricula that combine traditional teaching methods with digital tools, ensuring no student is left behind.</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role of a</w:t>
      </w:r>
      <w:r>
        <w:t xml:space="preserve"> </w:t>
      </w:r>
      <w:r>
        <w:rPr>
          <w:bCs/>
          <w:b/>
        </w:rPr>
        <w:t xml:space="preserve">Curriculum Developer</w:t>
      </w:r>
      <w:r>
        <w:t xml:space="preserve"> </w:t>
      </w:r>
      <w:r>
        <w:t xml:space="preserve">in Santiago presents significant opportunities for innovation. The city’s proximity to international institutions and research centers—such as the Universidad de Chile and Pontificia Universidad Católica de Chile—provides access to cutting-edge pedagogical research. Collaborations between these institutions and local schools can lead to the development of curricula that incorporate global best practices, such as project-based learning or interdisciplinary approaches.</w:t>
      </w:r>
    </w:p>
    <w:p>
      <w:pPr>
        <w:pStyle w:val="BodyText"/>
      </w:pPr>
      <w:r>
        <w:t xml:space="preserve">Moreover, Santiago’s vibrant civil society offers avenues for community engagement in curriculum design. NGOs and grassroots organizations working on issues like environmental sustainability, gender equality, and indigenous rights can collaborate with</w:t>
      </w:r>
      <w:r>
        <w:t xml:space="preserve"> </w:t>
      </w:r>
      <w:r>
        <w:rPr>
          <w:bCs/>
          <w:b/>
        </w:rPr>
        <w:t xml:space="preserve">Curriculum Developers</w:t>
      </w:r>
      <w:r>
        <w:t xml:space="preserve"> </w:t>
      </w:r>
      <w:r>
        <w:t xml:space="preserve">to ensure that curricula reflect the values and needs of diverse student populations. For example, integrating lessons on Mapuche culture or climate change into science and social studies curricula can foster a deeper connection between students and their communities.</w:t>
      </w:r>
    </w:p>
    <w:bookmarkEnd w:id="22"/>
    <w:bookmarkStart w:id="23" w:name="Xd2a291e8a3e44f9f63df4f68860f006f9e074c2"/>
    <w:p>
      <w:pPr>
        <w:pStyle w:val="Heading2"/>
      </w:pPr>
      <w:r>
        <w:t xml:space="preserve">Case Study: Curriculum Development in Santiago’s Public Schools</w:t>
      </w:r>
    </w:p>
    <w:p>
      <w:pPr>
        <w:pStyle w:val="FirstParagraph"/>
      </w:pPr>
      <w:r>
        <w:t xml:space="preserve">A case study of Santiago’s public schools illustrates the impact of effective curriculum development. In recent years, initiatives such as *Enfoque en Competencias* (Focus on Competencies) have been implemented to shift from rote memorization to skill-based learning.</w:t>
      </w:r>
      <w:r>
        <w:t xml:space="preserve"> </w:t>
      </w:r>
      <w:r>
        <w:rPr>
          <w:bCs/>
          <w:b/>
        </w:rPr>
        <w:t xml:space="preserve">Curriculum Developers</w:t>
      </w:r>
      <w:r>
        <w:t xml:space="preserve"> </w:t>
      </w:r>
      <w:r>
        <w:t xml:space="preserve">in this context have worked closely with teachers to design modular lesson plans that emphasize problem-solving, collaboration, and real-world applications.</w:t>
      </w:r>
    </w:p>
    <w:p>
      <w:pPr>
        <w:pStyle w:val="BodyText"/>
      </w:pPr>
      <w:r>
        <w:t xml:space="preserve">One notable success has been the integration of coding and computational thinking into secondary school curricula. By partnering with tech companies like Microsoft Chile and local universities,</w:t>
      </w:r>
      <w:r>
        <w:t xml:space="preserve"> </w:t>
      </w:r>
      <w:r>
        <w:rPr>
          <w:bCs/>
          <w:b/>
        </w:rPr>
        <w:t xml:space="preserve">Curriculum Developers</w:t>
      </w:r>
      <w:r>
        <w:t xml:space="preserve"> </w:t>
      </w:r>
      <w:r>
        <w:t xml:space="preserve">have introduced low-cost coding platforms (e.g., Scratch) and teacher training programs to prepare educators for this shift. This initiative not only aligns with national goals for digital literacy but also prepares Santiago’s students for the demands of a technology-driven economy.</w:t>
      </w:r>
    </w:p>
    <w:bookmarkEnd w:id="23"/>
    <w:bookmarkStart w:id="24" w:name="Xdde9880cf0b0d499d021dc25de84533932a40e1"/>
    <w:p>
      <w:pPr>
        <w:pStyle w:val="Heading2"/>
      </w:pPr>
      <w:r>
        <w:t xml:space="preserve">The Future of Curriculum Development in Chile Santiago</w:t>
      </w:r>
    </w:p>
    <w:p>
      <w:pPr>
        <w:pStyle w:val="FirstParagraph"/>
      </w:pPr>
      <w:r>
        <w:t xml:space="preserve">Looking ahead, the</w:t>
      </w:r>
      <w:r>
        <w:t xml:space="preserve"> </w:t>
      </w:r>
      <w:r>
        <w:rPr>
          <w:bCs/>
          <w:b/>
        </w:rPr>
        <w:t xml:space="preserve">Curriculum Developer</w:t>
      </w:r>
      <w:r>
        <w:t xml:space="preserve"> </w:t>
      </w:r>
      <w:r>
        <w:t xml:space="preserve">in</w:t>
      </w:r>
      <w:r>
        <w:t xml:space="preserve"> </w:t>
      </w:r>
      <w:r>
        <w:rPr>
          <w:iCs/>
          <w:i/>
        </w:rPr>
        <w:t xml:space="preserve">Santiago, Chile</w:t>
      </w:r>
      <w:r>
        <w:t xml:space="preserve">, must remain adaptable to emerging trends such as artificial intelligence (AI) in education and personalized learning. As AI tools become more accessible, curricula will need to include digital ethics and data literacy components. Furthermore, the ongoing dialogue between national policymakers and local stakeholders will be crucial for ensuring that curriculum reforms are both equitable and effective.</w:t>
      </w:r>
    </w:p>
    <w:p>
      <w:pPr>
        <w:pStyle w:val="BodyText"/>
      </w:pPr>
      <w:r>
        <w:t xml:space="preserve">In conclusion, the</w:t>
      </w:r>
      <w:r>
        <w:t xml:space="preserve"> </w:t>
      </w:r>
      <w:r>
        <w:rPr>
          <w:bCs/>
          <w:b/>
        </w:rPr>
        <w:t xml:space="preserve">Curriculum Developer</w:t>
      </w:r>
      <w:r>
        <w:t xml:space="preserve"> </w:t>
      </w:r>
      <w:r>
        <w:t xml:space="preserve">plays a pivotal role in shaping the educational future of</w:t>
      </w:r>
      <w:r>
        <w:t xml:space="preserve"> </w:t>
      </w:r>
      <w:r>
        <w:rPr>
          <w:iCs/>
          <w:i/>
        </w:rPr>
        <w:t xml:space="preserve">Santiago, Chile</w:t>
      </w:r>
      <w:r>
        <w:t xml:space="preserve">. By addressing regional disparities, leveraging local partnerships, and embracing technological innovation, these professionals can contribute to a more inclusive and high-quality education system. As Chile continues its journey toward educational equity and excellence, the work of</w:t>
      </w:r>
      <w:r>
        <w:t xml:space="preserve"> </w:t>
      </w:r>
      <w:r>
        <w:rPr>
          <w:bCs/>
          <w:b/>
        </w:rPr>
        <w:t xml:space="preserve">Curriculum Developers</w:t>
      </w:r>
      <w:r>
        <w:t xml:space="preserve"> </w:t>
      </w:r>
      <w:r>
        <w:t xml:space="preserve">in Santiago will remain central to this endeavor.</w:t>
      </w:r>
    </w:p>
    <w:p>
      <w:pPr>
        <w:pStyle w:val="BodyText"/>
      </w:pPr>
      <w:r>
        <w:t xml:space="preserve">End of Abstract Academic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Chile Santiago</dc:title>
  <dc:creator/>
  <dc:language>en</dc:language>
  <cp:keywords/>
  <dcterms:created xsi:type="dcterms:W3CDTF">2026-04-29T11:47:16Z</dcterms:created>
  <dcterms:modified xsi:type="dcterms:W3CDTF">2026-04-29T11:47:16Z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