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c1b89ad49415139ce088a263b8d5269ef701d89"/>
    <w:p>
      <w:pPr>
        <w:pStyle w:val="Heading1"/>
      </w:pPr>
      <w:r>
        <w:t xml:space="preserve">Abstract Academic Document: The Role of a Curriculum Developer in the Context of Education Reform in France Marseille</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Curriculum Developer</w:t>
      </w:r>
      <w:r>
        <w:t xml:space="preserve"> </w:t>
      </w:r>
      <w:r>
        <w:t xml:space="preserve">within the educational landscape of</w:t>
      </w:r>
      <w:r>
        <w:t xml:space="preserve"> </w:t>
      </w:r>
      <w:r>
        <w:rPr>
          <w:bCs/>
          <w:b/>
        </w:rPr>
        <w:t xml:space="preserve">France Marseille</w:t>
      </w:r>
      <w:r>
        <w:t xml:space="preserve">, emphasizing its significance amid national and regional reforms. The focus is on how a Curriculum Developer contributes to shaping pedagogical frameworks, aligning with national standards while addressing local needs, and fostering innovation in diverse educational environments. Through an academic lens, this paper examines the challenges, opportunities, and interdisciplinary approaches required for effective curriculum design in a city like Marseille—a cultural and economic hub in Southeastern France.</w:t>
      </w:r>
    </w:p>
    <w:bookmarkStart w:id="20" w:name="X3122f37a40a2a5f565f2409d409435f0316bbee"/>
    <w:p>
      <w:pPr>
        <w:pStyle w:val="Heading2"/>
      </w:pPr>
      <w:r>
        <w:t xml:space="preserve">Contextualizing Curriculum Development in France Marseille</w:t>
      </w:r>
    </w:p>
    <w:p>
      <w:pPr>
        <w:pStyle w:val="FirstParagraph"/>
      </w:pPr>
      <w:r>
        <w:rPr>
          <w:bCs/>
          <w:b/>
        </w:rPr>
        <w:t xml:space="preserve">France Marseille</w:t>
      </w:r>
      <w:r>
        <w:t xml:space="preserve">, as the second-largest city in France and a major Mediterranean port, presents unique challenges and opportunities for education professionals. The region is characterized by its multicultural population, economic diversity, and historical significance as a center of scientific innovation. However, it also faces disparities in educational access and outcomes between urban centers like Marseille’s 12th arrondissement and peripheral areas such as La Plaine Saint-Pierre. In this context, the</w:t>
      </w:r>
      <w:r>
        <w:t xml:space="preserve"> </w:t>
      </w:r>
      <w:r>
        <w:rPr>
          <w:bCs/>
          <w:b/>
        </w:rPr>
        <w:t xml:space="preserve">Curriculum Developer</w:t>
      </w:r>
      <w:r>
        <w:t xml:space="preserve"> </w:t>
      </w:r>
      <w:r>
        <w:t xml:space="preserve">plays a pivotal role in bridging gaps between national education policies—such as those outlined by the French Ministry of National Education—and the localized needs of students, educators, and institutions.</w:t>
      </w:r>
    </w:p>
    <w:p>
      <w:pPr>
        <w:pStyle w:val="BodyText"/>
      </w:pPr>
      <w:r>
        <w:t xml:space="preserve">The</w:t>
      </w:r>
      <w:r>
        <w:t xml:space="preserve"> </w:t>
      </w:r>
      <w:r>
        <w:rPr>
          <w:bCs/>
          <w:b/>
        </w:rPr>
        <w:t xml:space="preserve">Curriculum Developer</w:t>
      </w:r>
      <w:r>
        <w:t xml:space="preserve"> </w:t>
      </w:r>
      <w:r>
        <w:t xml:space="preserve">must navigate a dual mandate: adherence to standardized frameworks like the</w:t>
      </w:r>
      <w:r>
        <w:t xml:space="preserve"> </w:t>
      </w:r>
      <w:r>
        <w:rPr>
          <w:iCs/>
          <w:i/>
        </w:rPr>
        <w:t xml:space="preserve">Bologna Process</w:t>
      </w:r>
      <w:r>
        <w:t xml:space="preserve">, which emphasizes credit transfer and academic mobility across Europe, while also addressing Marseille’s specific socio-economic dynamics. For instance, integrating vocational training pathways into higher education curricula is critical given Marseille’s strong industrial sectors in logistics, marine technology, and renewable energy. This requires the</w:t>
      </w:r>
      <w:r>
        <w:t xml:space="preserve"> </w:t>
      </w:r>
      <w:r>
        <w:rPr>
          <w:bCs/>
          <w:b/>
        </w:rPr>
        <w:t xml:space="preserve">Curriculum Developer</w:t>
      </w:r>
      <w:r>
        <w:t xml:space="preserve"> </w:t>
      </w:r>
      <w:r>
        <w:t xml:space="preserve">to collaborate with industry stakeholders to ensure that educational content remains relevant and future-proof.</w:t>
      </w:r>
    </w:p>
    <w:bookmarkEnd w:id="20"/>
    <w:bookmarkStart w:id="21" w:name="X7140bc46321e24094a712bd885dde0a6d5216e1"/>
    <w:p>
      <w:pPr>
        <w:pStyle w:val="Heading2"/>
      </w:pPr>
      <w:r>
        <w:t xml:space="preserve">The Role of a Curriculum Developer: Key Responsibilities</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is responsible for designing, implementing, and evaluating curricula across various educational levels—from primary schools to higher education institutions like Aix-Marseille University. Their work involves:</w:t>
      </w:r>
    </w:p>
    <w:p>
      <w:pPr>
        <w:numPr>
          <w:ilvl w:val="0"/>
          <w:numId w:val="1001"/>
        </w:numPr>
        <w:pStyle w:val="Compact"/>
      </w:pPr>
      <w:r>
        <w:rPr>
          <w:bCs/>
          <w:b/>
        </w:rPr>
        <w:t xml:space="preserve">Curriculum Design:</w:t>
      </w:r>
      <w:r>
        <w:t xml:space="preserve"> </w:t>
      </w:r>
      <w:r>
        <w:t xml:space="preserve">Creating structured learning pathways that align with the</w:t>
      </w:r>
      <w:r>
        <w:t xml:space="preserve"> </w:t>
      </w:r>
      <w:r>
        <w:rPr>
          <w:iCs/>
          <w:i/>
        </w:rPr>
        <w:t xml:space="preserve">Référentiels de compétences</w:t>
      </w:r>
      <w:r>
        <w:t xml:space="preserve"> </w:t>
      </w:r>
      <w:r>
        <w:t xml:space="preserve">(competency frameworks) mandated by French educational authorities. This includes integrating cross-disciplinary themes such as sustainability, digital literacy, and critical thinking.</w:t>
      </w:r>
    </w:p>
    <w:p>
      <w:pPr>
        <w:numPr>
          <w:ilvl w:val="0"/>
          <w:numId w:val="1001"/>
        </w:numPr>
        <w:pStyle w:val="Compact"/>
      </w:pPr>
      <w:r>
        <w:rPr>
          <w:bCs/>
          <w:b/>
        </w:rPr>
        <w:t xml:space="preserve">Stakeholder Engagement:</w:t>
      </w:r>
      <w:r>
        <w:t xml:space="preserve"> </w:t>
      </w:r>
      <w:r>
        <w:t xml:space="preserve">Collaborating with educators, policymakers, and community organizations to ensure curricula reflect the needs of Marseille’s diverse population. For example, addressing the educational disparities faced by migrant communities through culturally responsive pedagogy.</w:t>
      </w:r>
    </w:p>
    <w:p>
      <w:pPr>
        <w:numPr>
          <w:ilvl w:val="0"/>
          <w:numId w:val="1001"/>
        </w:numPr>
        <w:pStyle w:val="Compact"/>
      </w:pPr>
      <w:r>
        <w:rPr>
          <w:bCs/>
          <w:b/>
        </w:rPr>
        <w:t xml:space="preserve">Tech Integration:</w:t>
      </w:r>
      <w:r>
        <w:t xml:space="preserve"> </w:t>
      </w:r>
      <w:r>
        <w:t xml:space="preserve">Incorporating digital tools and platforms into curricula to support hybrid learning models, particularly in light of post-pandemic educational trends. This may involve leveraging AI-driven learning analytics or virtual reality (VR) for experiential training in maritime studies.</w:t>
      </w:r>
    </w:p>
    <w:p>
      <w:pPr>
        <w:numPr>
          <w:ilvl w:val="0"/>
          <w:numId w:val="1001"/>
        </w:numPr>
        <w:pStyle w:val="Compact"/>
      </w:pPr>
      <w:r>
        <w:rPr>
          <w:bCs/>
          <w:b/>
        </w:rPr>
        <w:t xml:space="preserve">Evaluation and Iteration:</w:t>
      </w:r>
      <w:r>
        <w:t xml:space="preserve"> </w:t>
      </w:r>
      <w:r>
        <w:t xml:space="preserve">Continuously assessing curriculum effectiveness through student performance data, teacher feedback, and alignment with evolving labor market demands. This requires a data-driven approach to refine educational outcomes.</w:t>
      </w:r>
    </w:p>
    <w:p>
      <w:pPr>
        <w:pStyle w:val="FirstParagraph"/>
      </w:pPr>
      <w:r>
        <w:t xml:space="preserve">The</w:t>
      </w:r>
      <w:r>
        <w:t xml:space="preserve"> </w:t>
      </w:r>
      <w:r>
        <w:rPr>
          <w:bCs/>
          <w:b/>
        </w:rPr>
        <w:t xml:space="preserve">Curriculum Developer</w:t>
      </w:r>
      <w:r>
        <w:t xml:space="preserve"> </w:t>
      </w:r>
      <w:r>
        <w:t xml:space="preserve">must also be adept at navigating administrative complexities, such as adhering to the</w:t>
      </w:r>
      <w:r>
        <w:t xml:space="preserve"> </w:t>
      </w:r>
      <w:r>
        <w:rPr>
          <w:iCs/>
          <w:i/>
        </w:rPr>
        <w:t xml:space="preserve">Lettre Circulaire</w:t>
      </w:r>
      <w:r>
        <w:t xml:space="preserve"> </w:t>
      </w:r>
      <w:r>
        <w:t xml:space="preserve">(circular letters) issued by the French Ministry of Education, which outline specific guidelines for curriculum implementation. In Marseille, this may involve tailoring national mandates to accommodate regional priorities like climate resilience education or multilingual support for non-French-speaking students.</w:t>
      </w:r>
    </w:p>
    <w:bookmarkEnd w:id="21"/>
    <w:bookmarkStart w:id="22" w:name="Xa8bce79933b08e3e816c21eba5a707200a01a10"/>
    <w:p>
      <w:pPr>
        <w:pStyle w:val="Heading2"/>
      </w:pPr>
      <w:r>
        <w:t xml:space="preserve">Challenges and Opportunities in Curriculum Development</w:t>
      </w:r>
    </w:p>
    <w:p>
      <w:pPr>
        <w:pStyle w:val="FirstParagraph"/>
      </w:pPr>
      <w:r>
        <w:rPr>
          <w:bCs/>
          <w:b/>
        </w:rPr>
        <w:t xml:space="preserve">France Marseille</w:t>
      </w:r>
      <w:r>
        <w:t xml:space="preserve"> </w:t>
      </w:r>
      <w:r>
        <w:t xml:space="preserve">presents unique challenges for</w:t>
      </w:r>
      <w:r>
        <w:t xml:space="preserve"> </w:t>
      </w:r>
      <w:r>
        <w:rPr>
          <w:bCs/>
          <w:b/>
        </w:rPr>
        <w:t xml:space="preserve">Curriculum Developers</w:t>
      </w:r>
      <w:r>
        <w:t xml:space="preserve">. One major hurdle is the tension between national standardization and local innovation. For example, while the French education system emphasizes uniformity, Marseille’s diverse socio-economic landscape necessitates localized solutions. A</w:t>
      </w:r>
      <w:r>
        <w:t xml:space="preserve"> </w:t>
      </w:r>
      <w:r>
        <w:rPr>
          <w:bCs/>
          <w:b/>
        </w:rPr>
        <w:t xml:space="preserve">Curriculum Developer</w:t>
      </w:r>
      <w:r>
        <w:t xml:space="preserve"> </w:t>
      </w:r>
      <w:r>
        <w:t xml:space="preserve">must balance these demands by ensuring that curricula are both nationally compliant and adaptable to regional contexts.</w:t>
      </w:r>
    </w:p>
    <w:p>
      <w:pPr>
        <w:pStyle w:val="BodyText"/>
      </w:pPr>
      <w:r>
        <w:t xml:space="preserve">Another challenge lies in addressing educational inequities. Marseille has historically struggled with underfunded schools in certain neighborhoods, leading to disparities in access to quality education. A</w:t>
      </w:r>
      <w:r>
        <w:t xml:space="preserve"> </w:t>
      </w:r>
      <w:r>
        <w:rPr>
          <w:bCs/>
          <w:b/>
        </w:rPr>
        <w:t xml:space="preserve">Curriculum Developer</w:t>
      </w:r>
      <w:r>
        <w:t xml:space="preserve"> </w:t>
      </w:r>
      <w:r>
        <w:t xml:space="preserve">must work closely with local authorities and NGOs to design inclusive curricula that address these gaps, such as providing resources for students from low-income families or those requiring special educational needs (SEN) support.</w:t>
      </w:r>
    </w:p>
    <w:p>
      <w:pPr>
        <w:pStyle w:val="BodyText"/>
      </w:pPr>
      <w:r>
        <w:t xml:space="preserve">Despite these challenges, Marseille offers significant opportunities for innovation. The city’s status as a European Capital of Innovation (2013) has fostered partnerships between educational institutions and tech startups, enabling the</w:t>
      </w:r>
      <w:r>
        <w:t xml:space="preserve"> </w:t>
      </w:r>
      <w:r>
        <w:rPr>
          <w:bCs/>
          <w:b/>
        </w:rPr>
        <w:t xml:space="preserve">Curriculum Developer</w:t>
      </w:r>
      <w:r>
        <w:t xml:space="preserve"> </w:t>
      </w:r>
      <w:r>
        <w:t xml:space="preserve">to integrate cutting-edge pedagogical methods into curricula. Additionally, Marseille’s role as a gateway to the Mediterranean and Africa positions it as a hub for global education initiatives, such as cross-border collaborative projects with universities in North Africa or Southeast Asia.</w:t>
      </w:r>
    </w:p>
    <w:bookmarkEnd w:id="22"/>
    <w:bookmarkStart w:id="23" w:name="X43fc2ab91167821c089a54c0b26e40a33027e52"/>
    <w:p>
      <w:pPr>
        <w:pStyle w:val="Heading2"/>
      </w:pPr>
      <w:r>
        <w:t xml:space="preserve">Pedagogical Approaches in Curriculum Development</w:t>
      </w:r>
    </w:p>
    <w:p>
      <w:pPr>
        <w:pStyle w:val="FirstParagraph"/>
      </w:pPr>
      <w:r>
        <w:t xml:space="preserve">The</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must adopt pedagogical approaches that resonate with the city’s cultural and academic ethos. This includes:</w:t>
      </w:r>
    </w:p>
    <w:p>
      <w:pPr>
        <w:numPr>
          <w:ilvl w:val="0"/>
          <w:numId w:val="1002"/>
        </w:numPr>
        <w:pStyle w:val="Compact"/>
      </w:pPr>
      <w:r>
        <w:rPr>
          <w:iCs/>
          <w:i/>
        </w:rPr>
        <w:t xml:space="preserve">Multicultural Competency:</w:t>
      </w:r>
      <w:r>
        <w:t xml:space="preserve"> </w:t>
      </w:r>
      <w:r>
        <w:t xml:space="preserve">Incorporating case studies and projects that reflect Marseille’s multicultural identity, such as analyzing urban development in the Old Port or exploring Mediterranean history through Arabic-French dual-language materials.</w:t>
      </w:r>
    </w:p>
    <w:p>
      <w:pPr>
        <w:numPr>
          <w:ilvl w:val="0"/>
          <w:numId w:val="1002"/>
        </w:numPr>
        <w:pStyle w:val="Compact"/>
      </w:pPr>
      <w:r>
        <w:rPr>
          <w:iCs/>
          <w:i/>
        </w:rPr>
        <w:t xml:space="preserve">Active Learning:</w:t>
      </w:r>
      <w:r>
        <w:t xml:space="preserve"> </w:t>
      </w:r>
      <w:r>
        <w:t xml:space="preserve">Designing curricula that prioritize student-centered learning, such as problem-based learning (PBL) modules focused on real-world issues like waste management in the city’s coastal areas.</w:t>
      </w:r>
    </w:p>
    <w:p>
      <w:pPr>
        <w:numPr>
          <w:ilvl w:val="0"/>
          <w:numId w:val="1002"/>
        </w:numPr>
        <w:pStyle w:val="Compact"/>
      </w:pPr>
      <w:r>
        <w:rPr>
          <w:iCs/>
          <w:i/>
        </w:rPr>
        <w:t xml:space="preserve">Interdisciplinary Integration:</w:t>
      </w:r>
      <w:r>
        <w:t xml:space="preserve"> </w:t>
      </w:r>
      <w:r>
        <w:t xml:space="preserve">Promoting cross-disciplinary projects that connect subjects like environmental science with economics, as seen in Marseille’s focus on sustainable port development.</w:t>
      </w:r>
    </w:p>
    <w:p>
      <w:pPr>
        <w:pStyle w:val="FirstParagraph"/>
      </w:pPr>
      <w:r>
        <w:t xml:space="preserve">These approaches not only enhance student engagement but also align with France’s broader educational goals of fostering critical thinking and global citizenship.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France Marseille</w:t>
      </w:r>
      <w:r>
        <w:t xml:space="preserve"> </w:t>
      </w:r>
      <w:r>
        <w:t xml:space="preserve">is both complex and crucial. As a nexus between national education policies and local needs, the</w:t>
      </w:r>
      <w:r>
        <w:t xml:space="preserve"> </w:t>
      </w:r>
      <w:r>
        <w:rPr>
          <w:bCs/>
          <w:b/>
        </w:rPr>
        <w:t xml:space="preserve">Curriculum Developer</w:t>
      </w:r>
      <w:r>
        <w:t xml:space="preserve"> </w:t>
      </w:r>
      <w:r>
        <w:t xml:space="preserve">must navigate political, cultural, and technological challenges while driving innovation in teaching practices. By leveraging Marseille’s unique position as a multicultural and economically dynamic city, the</w:t>
      </w:r>
      <w:r>
        <w:t xml:space="preserve"> </w:t>
      </w:r>
      <w:r>
        <w:rPr>
          <w:bCs/>
          <w:b/>
        </w:rPr>
        <w:t xml:space="preserve">Curriculum Developer</w:t>
      </w:r>
      <w:r>
        <w:t xml:space="preserve"> </w:t>
      </w:r>
      <w:r>
        <w:t xml:space="preserve">can contribute to creating educational systems that are equitable, future-ready, and deeply rooted in the values of</w:t>
      </w:r>
      <w:r>
        <w:t xml:space="preserve"> </w:t>
      </w:r>
      <w:r>
        <w:rPr>
          <w:bCs/>
          <w:b/>
        </w:rPr>
        <w:t xml:space="preserve">France Marseille</w:t>
      </w:r>
      <w:r>
        <w:t xml:space="preserve">. This role not only shapes individual student outcomes but also plays a vital part in advancing the broader mission of education as a tool for social cohesion and economic growth.</w:t>
      </w:r>
    </w:p>
    <w:p>
      <w:pPr>
        <w:pStyle w:val="BodyText"/>
      </w:pPr>
      <w:r>
        <w:rPr>
          <w:iCs/>
          <w:i/>
        </w:rPr>
        <w:t xml:space="preserve">Keywords:</w:t>
      </w:r>
      <w:r>
        <w:t xml:space="preserve"> </w:t>
      </w:r>
      <w:r>
        <w:t xml:space="preserve">Curriculum Developer, France Marseille, Educational Reform, Pedagogical Innovation, Multicultural Competency.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France Marseille</dc:title>
  <dc:creator/>
  <cp:keywords/>
  <dcterms:created xsi:type="dcterms:W3CDTF">2026-05-30T11:46:50Z</dcterms:created>
  <dcterms:modified xsi:type="dcterms:W3CDTF">2026-05-30T11:46:50Z</dcterms:modified>
</cp:coreProperties>
</file>

<file path=docProps/custom.xml><?xml version="1.0" encoding="utf-8"?>
<Properties xmlns="http://schemas.openxmlformats.org/officeDocument/2006/custom-properties" xmlns:vt="http://schemas.openxmlformats.org/officeDocument/2006/docPropsVTypes"/>
</file>