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64f27a689b3ff16edfa51b258fb2c7c2cb935d0"/>
    <w:p>
      <w:pPr>
        <w:pStyle w:val="Heading1"/>
      </w:pPr>
      <w:r>
        <w:t xml:space="preserve">Abstract Academic Document: The Role and Impact of a Curriculum Developer in Japan's Kyoto Context</w:t>
      </w:r>
    </w:p>
    <w:bookmarkStart w:id="20" w:name="introduction"/>
    <w:p>
      <w:pPr>
        <w:pStyle w:val="Heading2"/>
      </w:pPr>
      <w:r>
        <w:t xml:space="preserve">Introduction</w:t>
      </w:r>
    </w:p>
    <w:p>
      <w:pPr>
        <w:pStyle w:val="FirstParagraph"/>
      </w:pPr>
      <w:r>
        <w:t xml:space="preserve">The role of a Curriculum Developer has gained increasing significance in the global educational landscape, particularly as societies adapt to rapid technological advancements and evolving pedagogical paradigms. In Japan, where education is deeply intertwined with cultural heritage and national development goals, the responsibilities of a Curriculum Developer take on unique dimensions. This abstract academic document explores the multifaceted role of a Curriculum Developer within Japan's Kyoto Prefecture, emphasizing how this position bridges traditional educational values with contemporary challenges such as digital transformation, globalization, and intercultural competence. The study highlights the contextual specificity of Kyoto's educational environment and underscores the importance of aligning curriculum design with both local needs and national priorities.</w:t>
      </w:r>
    </w:p>
    <w:bookmarkEnd w:id="20"/>
    <w:bookmarkStart w:id="22" w:name="contextual-background"/>
    <w:bookmarkStart w:id="21" w:name="Xc3761ac2e0d17bde561587fee1f72f28c7b6baa"/>
    <w:p>
      <w:pPr>
        <w:pStyle w:val="Heading2"/>
      </w:pPr>
      <w:r>
        <w:t xml:space="preserve">Contextual Background: Japan Kyoto's Educational Ecosystem</w:t>
      </w:r>
    </w:p>
    <w:p>
      <w:pPr>
        <w:pStyle w:val="FirstParagraph"/>
      </w:pPr>
      <w:r>
        <w:t xml:space="preserve">Kyoto, a city renowned for its historical significance as Japan’s former imperial capital, is also a hub of academic and cultural innovation. The region hosts numerous prestigious universities and research institutions, including Kyoto University and Osaka University, which contribute to a vibrant intellectual climate. However, Kyoto's educational landscape is not without challenges. While the city preserves its rich cultural legacy—such as traditional arts like calligraphy and tea ceremonies—it also faces pressures to modernize its curricula to meet international standards and prepare students for a globalized workforce.</w:t>
      </w:r>
    </w:p>
    <w:p>
      <w:pPr>
        <w:pStyle w:val="BodyText"/>
      </w:pPr>
      <w:r>
        <w:t xml:space="preserve">The Japanese Ministry of Education, Culture, Sports, Science, and Technology (MEXT) has emphasized the need for curriculum reform under initiatives like the "New Learning Guidelines" introduced in 2020. These reforms prioritize critical thinking, creativity, and interdisciplinary learning. In this context, a Curriculum Developer in Kyoto must navigate the dual mandate of honoring traditional values while fostering innovation. The position requires a deep understanding of Japan's educational policies, Kyoto’s cultural identity, and the practical realities of classroom implementation.</w:t>
      </w:r>
    </w:p>
    <w:bookmarkEnd w:id="21"/>
    <w:bookmarkEnd w:id="22"/>
    <w:bookmarkStart w:id="24" w:name="key-responsibilities"/>
    <w:bookmarkStart w:id="23" w:name="Xfc84099f433cb1e1b6b55013fe89d5c2b03de83"/>
    <w:p>
      <w:pPr>
        <w:pStyle w:val="Heading2"/>
      </w:pPr>
      <w:r>
        <w:t xml:space="preserve">Key Responsibilities of a Curriculum Developer in Japan Kyoto</w:t>
      </w:r>
    </w:p>
    <w:p>
      <w:pPr>
        <w:pStyle w:val="FirstParagraph"/>
      </w:pPr>
      <w:r>
        <w:t xml:space="preserve">A Curriculum Developer in Kyoto is tasked with designing, implementing, and evaluating educational programs that align with national standards while addressing local priorities. Key responsibilities include:</w:t>
      </w:r>
    </w:p>
    <w:p>
      <w:pPr>
        <w:numPr>
          <w:ilvl w:val="0"/>
          <w:numId w:val="1001"/>
        </w:numPr>
        <w:pStyle w:val="Compact"/>
      </w:pPr>
      <w:r>
        <w:rPr>
          <w:bCs/>
          <w:b/>
        </w:rPr>
        <w:t xml:space="preserve">Curriculum Design:</w:t>
      </w:r>
      <w:r>
        <w:t xml:space="preserve"> </w:t>
      </w:r>
      <w:r>
        <w:t xml:space="preserve">Creating lesson plans and learning modules that integrate traditional Japanese subjects (e.g., classical literature) with modern disciplines such as AI, data science, and environmental sustainability.</w:t>
      </w:r>
    </w:p>
    <w:p>
      <w:pPr>
        <w:numPr>
          <w:ilvl w:val="0"/>
          <w:numId w:val="1001"/>
        </w:numPr>
        <w:pStyle w:val="Compact"/>
      </w:pPr>
      <w:r>
        <w:rPr>
          <w:bCs/>
          <w:b/>
        </w:rPr>
        <w:t xml:space="preserve">Cultural Integration:</w:t>
      </w:r>
      <w:r>
        <w:t xml:space="preserve"> </w:t>
      </w:r>
      <w:r>
        <w:t xml:space="preserve">Ensuring that curricula reflect Kyoto’s cultural heritage—such as its historical contributions to Buddhism, art, and science—while promoting inclusivity for diverse student populations.</w:t>
      </w:r>
    </w:p>
    <w:p>
      <w:pPr>
        <w:numPr>
          <w:ilvl w:val="0"/>
          <w:numId w:val="1001"/>
        </w:numPr>
        <w:pStyle w:val="Compact"/>
      </w:pPr>
      <w:r>
        <w:rPr>
          <w:bCs/>
          <w:b/>
        </w:rPr>
        <w:t xml:space="preserve">Technology Integration:</w:t>
      </w:r>
      <w:r>
        <w:t xml:space="preserve"> </w:t>
      </w:r>
      <w:r>
        <w:t xml:space="preserve">Incorporating digital tools and platforms to enhance student engagement, particularly in light of Japan's "Smart Society" initiatives under the Fifth Science and Technology Basic Plan (2021–2031).</w:t>
      </w:r>
    </w:p>
    <w:p>
      <w:pPr>
        <w:numPr>
          <w:ilvl w:val="0"/>
          <w:numId w:val="1001"/>
        </w:numPr>
        <w:pStyle w:val="Compact"/>
      </w:pPr>
      <w:r>
        <w:rPr>
          <w:bCs/>
          <w:b/>
        </w:rPr>
        <w:t xml:space="preserve">Stakeholder Collaboration:</w:t>
      </w:r>
      <w:r>
        <w:t xml:space="preserve"> </w:t>
      </w:r>
      <w:r>
        <w:t xml:space="preserve">Working with educators, policymakers, and community leaders in Kyoto to align curricula with regional goals, such as preserving traditional crafts or promoting tourism-related education.</w:t>
      </w:r>
    </w:p>
    <w:p>
      <w:pPr>
        <w:numPr>
          <w:ilvl w:val="0"/>
          <w:numId w:val="1001"/>
        </w:numPr>
        <w:pStyle w:val="Compact"/>
      </w:pPr>
      <w:r>
        <w:rPr>
          <w:bCs/>
          <w:b/>
        </w:rPr>
        <w:t xml:space="preserve">Evaluation and Feedback:</w:t>
      </w:r>
      <w:r>
        <w:t xml:space="preserve"> </w:t>
      </w:r>
      <w:r>
        <w:t xml:space="preserve">Assessing the effectiveness of curricula through data-driven methods and iterating based on feedback from students, teachers, and parents.</w:t>
      </w:r>
    </w:p>
    <w:p>
      <w:pPr>
        <w:pStyle w:val="FirstParagraph"/>
      </w:pPr>
      <w:r>
        <w:t xml:space="preserve">The developer must also address systemic challenges, such as Japan’s declining birth rate and aging population, by designing programs that attract international students while maintaining the quality of education for domestic learners. In Kyoto, this might involve creating bilingual curricula or fostering partnerships with foreign universities.</w:t>
      </w:r>
    </w:p>
    <w:bookmarkEnd w:id="23"/>
    <w:bookmarkEnd w:id="24"/>
    <w:bookmarkStart w:id="26" w:name="challenges-and-opportunities"/>
    <w:bookmarkStart w:id="25" w:name="X0870d7eebfda727e14646320d7777c68e333828"/>
    <w:p>
      <w:pPr>
        <w:pStyle w:val="Heading2"/>
      </w:pPr>
      <w:r>
        <w:t xml:space="preserve">Challenges and Opportunities in Curriculum Development for Japan Kyoto</w:t>
      </w:r>
    </w:p>
    <w:p>
      <w:pPr>
        <w:pStyle w:val="FirstParagraph"/>
      </w:pPr>
      <w:r>
        <w:t xml:space="preserve">The role of a Curriculum Developer in Kyoto is not without challenges. One significant hurdle is balancing the tension between tradition and modernity. For example, while traditional subjects like Shinto studies or Japanese history are vital to cultural preservation, they must be taught in ways that resonate with contemporary students’ interests and global competencies. Additionally, Kyoto’s aging infrastructure poses logistical challenges for integrating cutting-edge technologies into classrooms.</w:t>
      </w:r>
    </w:p>
    <w:p>
      <w:pPr>
        <w:pStyle w:val="BodyText"/>
      </w:pPr>
      <w:r>
        <w:t xml:space="preserve">Opportunities arise from Kyoto’s status as a cultural and academic leader. The city’s rich historical resources—such as its UNESCO World Heritage Sites—provide unique opportunities for experiential learning. A Curriculum Developer might design field-based modules that use these sites to teach geography, history, or environmental science. Furthermore, Kyoto’s proximity to Osaka and other industrial centers allows for collaboration on vocational training programs aligned with regional economic needs.</w:t>
      </w:r>
    </w:p>
    <w:p>
      <w:pPr>
        <w:pStyle w:val="BodyText"/>
      </w:pPr>
      <w:r>
        <w:t xml:space="preserve">Another opportunity lies in leveraging Kyoto’s role as a global cultural hub. By incorporating international perspectives into curricula—such as cross-cultural communication modules or partnerships with foreign institutions—the developer can prepare students for an interconnected world while reinforcing Japan’s soft power.</w:t>
      </w:r>
    </w:p>
    <w:bookmarkEnd w:id="25"/>
    <w:bookmarkEnd w:id="26"/>
    <w:bookmarkStart w:id="27" w:name="conclusion"/>
    <w:p>
      <w:pPr>
        <w:pStyle w:val="Heading2"/>
      </w:pPr>
      <w:r>
        <w:t xml:space="preserve">Conclusion</w:t>
      </w:r>
    </w:p>
    <w:p>
      <w:pPr>
        <w:pStyle w:val="FirstParagraph"/>
      </w:pPr>
      <w:r>
        <w:t xml:space="preserve">In conclusion, the role of a Curriculum Developer in Japan’s Kyoto is both complex and pivotal. It requires a nuanced understanding of educational theory, cultural sensitivity, and technical innovation. As Kyoto continues to evolve as a nexus of tradition and modernity, the Curriculum Developer plays a critical role in shaping an education system that is globally competitive yet rooted in local identity. This abstract academic document underscores the importance of contextualizing curriculum development within specific geographic and cultural frameworks, emphasizing that Japan Kyoto’s unique characteristics demand tailored approaches to educational reform.</w:t>
      </w:r>
    </w:p>
    <w:p>
      <w:pPr>
        <w:pStyle w:val="BodyText"/>
      </w:pPr>
      <w:r>
        <w:t xml:space="preserve">The findings presented here highlight the need for further research into how Curriculum Developers can effectively harmonize national educational goals with regional priorities. By doing so, Kyoto can serve as a model for other Japanese regions seeking to balance heritage with progress in an increasingly dynamic world.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Japan Kyoto</dc:title>
  <dc:creator/>
  <dc:language>en</dc:language>
  <cp:keywords/>
  <dcterms:created xsi:type="dcterms:W3CDTF">2026-05-02T23:02:58Z</dcterms:created>
  <dcterms:modified xsi:type="dcterms:W3CDTF">2026-05-02T23:02:58Z</dcterms:modified>
</cp:coreProperties>
</file>

<file path=docProps/custom.xml><?xml version="1.0" encoding="utf-8"?>
<Properties xmlns="http://schemas.openxmlformats.org/officeDocument/2006/custom-properties" xmlns:vt="http://schemas.openxmlformats.org/officeDocument/2006/docPropsVTypes"/>
</file>