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665c8158e7f97adcfb44750eeaf0e2859dd7c15"/>
    <w:p>
      <w:pPr>
        <w:pStyle w:val="Heading1"/>
      </w:pPr>
      <w:r>
        <w:t xml:space="preserve">Abstract Academic Document: The Role and Significance of a Curriculum Developer in Kenya Nairobi</w:t>
      </w:r>
    </w:p>
    <w:p>
      <w:pPr>
        <w:pStyle w:val="FirstParagraph"/>
      </w:pPr>
      <w:r>
        <w:rPr>
          <w:bCs/>
          <w:b/>
        </w:rPr>
        <w:t xml:space="preserve">Abstract academic:</w:t>
      </w:r>
      <w:r>
        <w:t xml:space="preserve"> </w:t>
      </w:r>
      <w:r>
        <w:t xml:space="preserve">This document provides an in-depth exploration of the role, responsibilities, and challenges faced by a Curriculum Developer within the educational landscape of Kenya Nairobi. As a critical stakeholder in shaping pedagogical frameworks, the Curriculum Developer plays a pivotal role in aligning curricula with national educational policies, local community needs, and global best practices. This abstract academic analysis emphasizes the importance of such professionals in fostering equitable access to quality education while addressing systemic challenges specific to Nairobi’s socio-cultural and economic context.</w:t>
      </w:r>
    </w:p>
    <w:bookmarkStart w:id="20" w:name="introduction"/>
    <w:p>
      <w:pPr>
        <w:pStyle w:val="Heading2"/>
      </w:pPr>
      <w:r>
        <w:t xml:space="preserve">1. Introduction</w:t>
      </w:r>
    </w:p>
    <w:p>
      <w:pPr>
        <w:pStyle w:val="FirstParagraph"/>
      </w:pPr>
      <w:r>
        <w:rPr>
          <w:bCs/>
          <w:b/>
        </w:rPr>
        <w:t xml:space="preserve">Curriculum Developer</w:t>
      </w:r>
      <w:r>
        <w:t xml:space="preserve"> </w:t>
      </w:r>
      <w:r>
        <w:t xml:space="preserve">is a term that encapsulates the multifaceted role of an individual or team responsible for designing, implementing, and evaluating educational programs. In Kenya Nairobi, where education is both a national priority and a global benchmark for innovation, the Curriculum Developer operates at the intersection of policy formulation, pedagogical practice, and technological integration. This abstract academic document examines how Nairobi-based Curriculum Developers navigate the unique demands of Kenya’s education system while contributing to regional and continental educational advancements.</w:t>
      </w:r>
    </w:p>
    <w:p>
      <w:pPr>
        <w:pStyle w:val="BodyText"/>
      </w:pPr>
      <w:r>
        <w:t xml:space="preserve">Nairobi, as Kenya’s capital and economic hub, is home to a diverse array of educational institutions ranging from public schools to prestigious universities such as the University of Nairobi and Kenyatta University. The Curriculum Developer in this context must address not only the academic needs of students but also the broader goals of national development outlined in Kenya’s Vision 2030. This includes fostering innovation, promoting STEM education, and ensuring cultural relevance in curricula that cater to a multiethnic society.</w:t>
      </w:r>
    </w:p>
    <w:bookmarkEnd w:id="20"/>
    <w:bookmarkStart w:id="21" w:name="Xbc8f906f248444393f1fec6743a8f21c0c16cfc"/>
    <w:p>
      <w:pPr>
        <w:pStyle w:val="Heading2"/>
      </w:pPr>
      <w:r>
        <w:t xml:space="preserve">2. Key Responsibilities of a Curriculum Developer in Kenya Nairobi</w:t>
      </w:r>
    </w:p>
    <w:p>
      <w:pPr>
        <w:pStyle w:val="FirstParagraph"/>
      </w:pPr>
      <w:r>
        <w:rPr>
          <w:bCs/>
          <w:b/>
        </w:rPr>
        <w:t xml:space="preserve">Curriculum Developer</w:t>
      </w:r>
      <w:r>
        <w:t xml:space="preserve"> </w:t>
      </w:r>
      <w:r>
        <w:t xml:space="preserve">duties in Nairobi are multifaceted and demand expertise across disciplines. Key responsibilities include:</w:t>
      </w:r>
    </w:p>
    <w:p>
      <w:pPr>
        <w:numPr>
          <w:ilvl w:val="0"/>
          <w:numId w:val="1001"/>
        </w:numPr>
        <w:pStyle w:val="Compact"/>
      </w:pPr>
      <w:r>
        <w:rPr>
          <w:bCs/>
          <w:b/>
        </w:rPr>
        <w:t xml:space="preserve">Curriculum Design:</w:t>
      </w:r>
      <w:r>
        <w:t xml:space="preserve"> </w:t>
      </w:r>
      <w:r>
        <w:t xml:space="preserve">Developing syllabi, learning outcomes, and assessment frameworks aligned with Kenya’s Competency-Based Curriculum (CBC) and international standards like the New African Curriculum Initiative.</w:t>
      </w:r>
    </w:p>
    <w:p>
      <w:pPr>
        <w:numPr>
          <w:ilvl w:val="0"/>
          <w:numId w:val="1001"/>
        </w:numPr>
        <w:pStyle w:val="Compact"/>
      </w:pPr>
      <w:r>
        <w:rPr>
          <w:bCs/>
          <w:b/>
        </w:rPr>
        <w:t xml:space="preserve">Policy Alignment:</w:t>
      </w:r>
      <w:r>
        <w:t xml:space="preserve"> </w:t>
      </w:r>
      <w:r>
        <w:t xml:space="preserve">Ensuring that curricula comply with national education policies, such as the Kenya Institute of Curriculum Development (KICD) guidelines and the Ministry of Education’s strategic objectives.</w:t>
      </w:r>
    </w:p>
    <w:p>
      <w:pPr>
        <w:numPr>
          <w:ilvl w:val="0"/>
          <w:numId w:val="1001"/>
        </w:numPr>
        <w:pStyle w:val="Compact"/>
      </w:pPr>
      <w:r>
        <w:rPr>
          <w:bCs/>
          <w:b/>
        </w:rPr>
        <w:t xml:space="preserve">Cultural Relevance:</w:t>
      </w:r>
      <w:r>
        <w:t xml:space="preserve"> </w:t>
      </w:r>
      <w:r>
        <w:t xml:space="preserve">Integrating local knowledge systems, languages, and traditions into educational content to promote inclusivity and cultural preservation.</w:t>
      </w:r>
    </w:p>
    <w:p>
      <w:pPr>
        <w:numPr>
          <w:ilvl w:val="0"/>
          <w:numId w:val="1001"/>
        </w:numPr>
        <w:pStyle w:val="Compact"/>
      </w:pPr>
      <w:r>
        <w:rPr>
          <w:bCs/>
          <w:b/>
        </w:rPr>
        <w:t xml:space="preserve">Technological Integration:</w:t>
      </w:r>
      <w:r>
        <w:t xml:space="preserve"> </w:t>
      </w:r>
      <w:r>
        <w:t xml:space="preserve">Incorporating digital tools and e-learning platforms to enhance accessibility in Nairobi’s rapidly evolving educational ecosystem.</w:t>
      </w:r>
    </w:p>
    <w:p>
      <w:pPr>
        <w:numPr>
          <w:ilvl w:val="0"/>
          <w:numId w:val="1001"/>
        </w:numPr>
        <w:pStyle w:val="Compact"/>
      </w:pPr>
      <w:r>
        <w:rPr>
          <w:bCs/>
          <w:b/>
        </w:rPr>
        <w:t xml:space="preserve">Evaluation and Feedback:</w:t>
      </w:r>
      <w:r>
        <w:t xml:space="preserve"> </w:t>
      </w:r>
      <w:r>
        <w:t xml:space="preserve">Conducting assessments of curricula effectiveness through stakeholder feedback, including teachers, students, and parents.</w:t>
      </w:r>
    </w:p>
    <w:p>
      <w:pPr>
        <w:pStyle w:val="FirstParagraph"/>
      </w:pPr>
      <w:r>
        <w:t xml:space="preserve">In Nairobi, where urbanization rates are high and disparities in resource allocation persist, Curriculum Developers must prioritize equity. For instance, they often design programs that address the needs of marginalized communities while leveraging Nairobi’s status as a tech hub to pilot innovative teaching methods such as AI-driven personalized learning.</w:t>
      </w:r>
    </w:p>
    <w:bookmarkEnd w:id="21"/>
    <w:bookmarkStart w:id="22" w:name="X2200c8d7688bfb9b545b7162c8b27cfdd75b876"/>
    <w:p>
      <w:pPr>
        <w:pStyle w:val="Heading2"/>
      </w:pPr>
      <w:r>
        <w:t xml:space="preserve">3. Challenges Faced by Curriculum Developers in Kenya Nairobi</w:t>
      </w:r>
    </w:p>
    <w:p>
      <w:pPr>
        <w:pStyle w:val="FirstParagraph"/>
      </w:pPr>
      <w:r>
        <w:rPr>
          <w:bCs/>
          <w:b/>
        </w:rPr>
        <w:t xml:space="preserve">Curriculum Developer</w:t>
      </w:r>
      <w:r>
        <w:t xml:space="preserve">s in Kenya Nairobi encounter both systemic and operational challenges that hinder their effectiveness. These include:</w:t>
      </w:r>
    </w:p>
    <w:p>
      <w:pPr>
        <w:numPr>
          <w:ilvl w:val="0"/>
          <w:numId w:val="1002"/>
        </w:numPr>
        <w:pStyle w:val="Compact"/>
      </w:pPr>
      <w:r>
        <w:rPr>
          <w:bCs/>
          <w:b/>
        </w:rPr>
        <w:t xml:space="preserve">Limited Funding:</w:t>
      </w:r>
      <w:r>
        <w:t xml:space="preserve"> </w:t>
      </w:r>
      <w:r>
        <w:t xml:space="preserve">Inadequate financial resources for curriculum development and teacher training, particularly in low-income schools within Nairobi’s informal settlements.</w:t>
      </w:r>
    </w:p>
    <w:p>
      <w:pPr>
        <w:numPr>
          <w:ilvl w:val="0"/>
          <w:numId w:val="1002"/>
        </w:numPr>
        <w:pStyle w:val="Compact"/>
      </w:pPr>
      <w:r>
        <w:rPr>
          <w:bCs/>
          <w:b/>
        </w:rPr>
        <w:t xml:space="preserve">Resistance to Change:</w:t>
      </w:r>
      <w:r>
        <w:t xml:space="preserve"> </w:t>
      </w:r>
      <w:r>
        <w:t xml:space="preserve">Reluctance among educators and policymakers to adopt new pedagogical approaches or technologies due to traditional biases or lack of capacity building.</w:t>
      </w:r>
    </w:p>
    <w:p>
      <w:pPr>
        <w:numPr>
          <w:ilvl w:val="0"/>
          <w:numId w:val="1002"/>
        </w:numPr>
        <w:pStyle w:val="Compact"/>
      </w:pPr>
      <w:r>
        <w:rPr>
          <w:bCs/>
          <w:b/>
        </w:rPr>
        <w:t xml:space="preserve">Bureaucratic Hurdles:</w:t>
      </w:r>
      <w:r>
        <w:t xml:space="preserve"> </w:t>
      </w:r>
      <w:r>
        <w:t xml:space="preserve">Complex regulatory frameworks that delay curriculum implementation or restrict autonomy in content creation.</w:t>
      </w:r>
    </w:p>
    <w:p>
      <w:pPr>
        <w:numPr>
          <w:ilvl w:val="0"/>
          <w:numId w:val="1002"/>
        </w:numPr>
        <w:pStyle w:val="Compact"/>
      </w:pPr>
      <w:r>
        <w:rPr>
          <w:bCs/>
          <w:b/>
        </w:rPr>
        <w:t xml:space="preserve">Diversity Management:</w:t>
      </w:r>
      <w:r>
        <w:t xml:space="preserve"> </w:t>
      </w:r>
      <w:r>
        <w:t xml:space="preserve">Balancing the needs of Nairobi’s heterogeneous population, which includes students from various ethnic groups, socioeconomic backgrounds, and linguistic communities.</w:t>
      </w:r>
    </w:p>
    <w:p>
      <w:pPr>
        <w:pStyle w:val="FirstParagraph"/>
      </w:pPr>
      <w:r>
        <w:t xml:space="preserve">The role of the Curriculum Developer in Nairobi thus requires not only technical expertise but also strong advocacy skills to navigate these challenges. Collaborating with NGOs like the Kenya Education Consortium or leveraging partnerships with international organizations such as UNESCO can help mitigate resource gaps and foster sustainable solutions.</w:t>
      </w:r>
    </w:p>
    <w:bookmarkEnd w:id="22"/>
    <w:bookmarkStart w:id="23" w:name="Xe733a09a662ab6d2c0c7338a14a8524364ba633"/>
    <w:p>
      <w:pPr>
        <w:pStyle w:val="Heading2"/>
      </w:pPr>
      <w:r>
        <w:t xml:space="preserve">4. Opportunities for Innovation and Collaboration</w:t>
      </w:r>
    </w:p>
    <w:p>
      <w:pPr>
        <w:pStyle w:val="FirstParagraph"/>
      </w:pPr>
      <w:r>
        <w:rPr>
          <w:bCs/>
          <w:b/>
        </w:rPr>
        <w:t xml:space="preserve">Kenya Nairobi</w:t>
      </w:r>
      <w:r>
        <w:t xml:space="preserve">, being a regional center for education, presents unique opportunities for Curriculum Developers to lead transformative initiatives. For example:</w:t>
      </w:r>
    </w:p>
    <w:p>
      <w:pPr>
        <w:numPr>
          <w:ilvl w:val="0"/>
          <w:numId w:val="1003"/>
        </w:numPr>
        <w:pStyle w:val="Compact"/>
      </w:pPr>
      <w:r>
        <w:rPr>
          <w:bCs/>
          <w:b/>
        </w:rPr>
        <w:t xml:space="preserve">Digital Learning Platforms:</w:t>
      </w:r>
      <w:r>
        <w:t xml:space="preserve"> </w:t>
      </w:r>
      <w:r>
        <w:t xml:space="preserve">Developing open-source e-learning modules accessible to both urban and rural students in Kenya.</w:t>
      </w:r>
    </w:p>
    <w:p>
      <w:pPr>
        <w:numPr>
          <w:ilvl w:val="0"/>
          <w:numId w:val="1003"/>
        </w:numPr>
        <w:pStyle w:val="Compact"/>
      </w:pPr>
      <w:r>
        <w:rPr>
          <w:bCs/>
          <w:b/>
        </w:rPr>
        <w:t xml:space="preserve">Teacher Professional Development:</w:t>
      </w:r>
      <w:r>
        <w:t xml:space="preserve"> </w:t>
      </w:r>
      <w:r>
        <w:t xml:space="preserve">Creating training programs that equip Nairobi’s educators with skills to implement new curricula effectively.</w:t>
      </w:r>
    </w:p>
    <w:p>
      <w:pPr>
        <w:numPr>
          <w:ilvl w:val="0"/>
          <w:numId w:val="1003"/>
        </w:numPr>
        <w:pStyle w:val="Compact"/>
      </w:pPr>
      <w:r>
        <w:rPr>
          <w:bCs/>
          <w:b/>
        </w:rPr>
        <w:t xml:space="preserve">Cross-Border Collaboration:</w:t>
      </w:r>
      <w:r>
        <w:t xml:space="preserve"> </w:t>
      </w:r>
      <w:r>
        <w:t xml:space="preserve">Partnering with neighboring East African countries to harmonize curricula under the East African Community (EAC) framework.</w:t>
      </w:r>
    </w:p>
    <w:p>
      <w:pPr>
        <w:pStyle w:val="FirstParagraph"/>
      </w:pPr>
      <w:r>
        <w:t xml:space="preserve">In this context, the Curriculum Developer acts as a bridge between theory and practice, ensuring that educational reforms are both innovative and grounded in local realities. Nairobi’s vibrant academic community provides a fertile ground for such collaborations, with institutions like Strathmore University and the African Institute for Mathematical Sciences (AIMS) offering platforms for research-driven curriculum design.</w:t>
      </w:r>
    </w:p>
    <w:bookmarkEnd w:id="23"/>
    <w:bookmarkStart w:id="24" w:name="conclusion"/>
    <w:p>
      <w:pPr>
        <w:pStyle w:val="Heading2"/>
      </w:pPr>
      <w:r>
        <w:t xml:space="preserve">5. Conclusion</w:t>
      </w:r>
    </w:p>
    <w:p>
      <w:pPr>
        <w:pStyle w:val="FirstParagraph"/>
      </w:pPr>
      <w:r>
        <w:t xml:space="preserve">In summary, the role of a</w:t>
      </w:r>
      <w:r>
        <w:t xml:space="preserve"> </w:t>
      </w:r>
      <w:r>
        <w:rPr>
          <w:bCs/>
          <w:b/>
        </w:rPr>
        <w:t xml:space="preserve">Curriculum Developer</w:t>
      </w:r>
      <w:r>
        <w:t xml:space="preserve"> </w:t>
      </w:r>
      <w:r>
        <w:t xml:space="preserve">in Kenya Nairobi is indispensable to achieving equitable and high-quality education. This abstract academic analysis underscores the necessity of such professionals in aligning curricula with national developmental goals while addressing challenges unique to Nairobi’s context. By fostering innovation, promoting inclusivity, and leveraging local and global partnerships, Curriculum Developers can significantly contribute to transforming Kenya’s education system into a model for the African continent.</w:t>
      </w:r>
    </w:p>
    <w:p>
      <w:pPr>
        <w:pStyle w:val="BodyText"/>
      </w:pPr>
      <w:r>
        <w:t xml:space="preserve">The future of education in Kenya Nairobi depends on the continued investment in skilled Curriculum Developers who can navigate complexity with creativity and purpose. As this document illustrates, their work is not merely academic—it is a cornerstone of national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Kenya Nairobi</dc:title>
  <dc:creator/>
  <dc:language>en</dc:language>
  <cp:keywords/>
  <dcterms:created xsi:type="dcterms:W3CDTF">2026-07-14T00:33:56Z</dcterms:created>
  <dcterms:modified xsi:type="dcterms:W3CDTF">2026-07-14T00:33:56Z</dcterms:modified>
</cp:coreProperties>
</file>

<file path=docProps/custom.xml><?xml version="1.0" encoding="utf-8"?>
<Properties xmlns="http://schemas.openxmlformats.org/officeDocument/2006/custom-properties" xmlns:vt="http://schemas.openxmlformats.org/officeDocument/2006/docPropsVTypes"/>
</file>