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e0746099ebac814048b86b4bd199f44ed9de67"/>
    <w:p>
      <w:pPr>
        <w:pStyle w:val="Heading1"/>
      </w:pPr>
      <w:r>
        <w:t xml:space="preserve">Abstract Academic Document: The Role of a Curriculum Developer in Netherlands Amsterdam</w:t>
      </w:r>
    </w:p>
    <w:bookmarkStart w:id="20" w:name="introduction"/>
    <w:p>
      <w:pPr>
        <w:pStyle w:val="Heading2"/>
      </w:pPr>
      <w:r>
        <w:t xml:space="preserve">Introduction</w:t>
      </w:r>
    </w:p>
    <w:p>
      <w:pPr>
        <w:pStyle w:val="FirstParagraph"/>
      </w:pPr>
      <w:r>
        <w:t xml:space="preserve">The role of a Curriculum Developer is pivotal in shaping the educational landscape, particularly within the dynamic and diverse context of Netherlands Amsterdam. As an academic discipline, curriculum development involves designing, implementing, and evaluating educational programs to meet specific learning objectives while aligning with national policies and international standards. In the Netherlands Amsterdam, where multiculturalism and innovation intersect with a strong emphasis on equity in education, Curriculum Developers play a critical role in ensuring that curricula are both inclusive and reflective of global competencies. This abstract explores the multifaceted responsibilities of Curriculum Developers operating within this unique setting, emphasizing their contributions to educational reform, pedagogical innovation, and the integration of local and international priorities.</w:t>
      </w:r>
    </w:p>
    <w:bookmarkEnd w:id="20"/>
    <w:bookmarkStart w:id="21" w:name="X7bc965de44862dd052a7231fbcd6e9b877fde6f"/>
    <w:p>
      <w:pPr>
        <w:pStyle w:val="Heading2"/>
      </w:pPr>
      <w:r>
        <w:t xml:space="preserve">Key Responsibilities of a Curriculum Developer in Netherlands Amsterdam</w:t>
      </w:r>
    </w:p>
    <w:p>
      <w:pPr>
        <w:pStyle w:val="FirstParagraph"/>
      </w:pPr>
      <w:r>
        <w:t xml:space="preserve">A Curriculum Developer in Netherlands Amsterdam is tasked with designing educational frameworks that cater to the needs of a diverse student population. This includes aligning curricula with the national education policies outlined by the Ministry of Education, Culture and Science (OCW) while incorporating local cultural and societal values. For instance, Amsterdam’s commitment to sustainability and inclusivity often influences curriculum design, requiring developers to integrate topics such as climate change awareness, social justice, and digital literacy into core subjects.</w:t>
      </w:r>
    </w:p>
    <w:p>
      <w:pPr>
        <w:pStyle w:val="BodyText"/>
      </w:pPr>
      <w:r>
        <w:t xml:space="preserve">Additionally, Curriculum Developers in this region are responsible for conducting needs assessments to identify gaps in existing programs. This involves collaborating with educators, policymakers, and community stakeholders to ensure that curricula address the evolving demands of a rapidly changing world. In Amsterdam, where there is a significant presence of international students and multilingual populations, developers must also prioritize language acquisition strategies and culturally responsive teaching practices.</w:t>
      </w:r>
    </w:p>
    <w:p>
      <w:pPr>
        <w:pStyle w:val="BodyText"/>
      </w:pPr>
      <w:r>
        <w:t xml:space="preserve">Another critical responsibility is the evaluation of curriculum effectiveness through data-driven analysis. Curriculum Developers in Netherlands Amsterdam utilize tools such as learning analytics, student performance metrics, and feedback mechanisms to refine programs continuously. This iterative process ensures that curricula remain relevant and aligned with both local educational goals and global benchmarks.</w:t>
      </w:r>
    </w:p>
    <w:bookmarkEnd w:id="21"/>
    <w:bookmarkStart w:id="22" w:name="Xbac0b1eb88a9f43e8bccf3d4629d2421db3df05"/>
    <w:p>
      <w:pPr>
        <w:pStyle w:val="Heading2"/>
      </w:pPr>
      <w:r>
        <w:t xml:space="preserve">Challenges in Curriculum Development for Netherlands Amsterdam</w:t>
      </w:r>
    </w:p>
    <w:p>
      <w:pPr>
        <w:pStyle w:val="FirstParagraph"/>
      </w:pPr>
      <w:r>
        <w:t xml:space="preserve">Despite its progressive educational framework, the Netherlands Amsterdam presents unique challenges for Curriculum Developers. One such challenge is balancing national standards with the diverse needs of a multicultural student body. For example, while the Dutch education system emphasizes critical thinking and autonomy in learning, developers must also address disparities in academic preparedness among students from different socioeconomic backgrounds.</w:t>
      </w:r>
    </w:p>
    <w:p>
      <w:pPr>
        <w:pStyle w:val="BodyText"/>
      </w:pPr>
      <w:r>
        <w:t xml:space="preserve">Moreover, the integration of technology into curricula poses both opportunities and obstacles. Amsterdam’s educational institutions are increasingly adopting digital tools to enhance student engagement and accessibility. However, ensuring equitable access to these resources across all schools in the region requires careful planning and collaboration with local authorities.</w:t>
      </w:r>
    </w:p>
    <w:bookmarkEnd w:id="22"/>
    <w:bookmarkStart w:id="23" w:name="X4a8908d41c796fbd4824aa3c2cbd8055f86f75c"/>
    <w:p>
      <w:pPr>
        <w:pStyle w:val="Heading2"/>
      </w:pPr>
      <w:r>
        <w:t xml:space="preserve">Opportunities for Innovation in Curriculum Development</w:t>
      </w:r>
    </w:p>
    <w:p>
      <w:pPr>
        <w:pStyle w:val="FirstParagraph"/>
      </w:pPr>
      <w:r>
        <w:t xml:space="preserve">Netherlands Amsterdam offers a fertile ground for innovation in curriculum design. The city’s reputation as a hub for creativity, sustainability, and international cooperation provides Curriculum Developers with unique opportunities to incorporate interdisciplinary approaches into curricula. For instance, partnerships between schools and local organizations focused on climate action or social entrepreneurship allow developers to create project-based learning modules that address real-world challenges.</w:t>
      </w:r>
    </w:p>
    <w:p>
      <w:pPr>
        <w:pStyle w:val="BodyText"/>
      </w:pPr>
      <w:r>
        <w:t xml:space="preserve">Furthermore, Amsterdam’s commitment to inclusive education has led to the development of flexible curricula that accommodate students with diverse abilities and backgrounds. Curriculum Developers in this region are at the forefront of designing universal design for learning (UDL) strategies, which ensure that all students can access and engage with educational content effectively.</w:t>
      </w:r>
    </w:p>
    <w:bookmarkEnd w:id="23"/>
    <w:bookmarkStart w:id="24" w:name="X42f76a530380b5da874b735623dc75802ec19de"/>
    <w:p>
      <w:pPr>
        <w:pStyle w:val="Heading2"/>
      </w:pPr>
      <w:r>
        <w:t xml:space="preserve">The Role of Policy and International Collaboration</w:t>
      </w:r>
    </w:p>
    <w:p>
      <w:pPr>
        <w:pStyle w:val="FirstParagraph"/>
      </w:pPr>
      <w:r>
        <w:t xml:space="preserve">In Netherlands Amsterdam, Curriculum Developers must navigate a complex interplay between national policies and international influences. The European Union’s education directives often shape the curriculum framework, while the city’s global connections provide opportunities for cross-border collaboration. For example, Amsterdam-based schools frequently participate in Erasmus+ programs and other international exchanges, requiring developers to align curricula with global competencies such as multilingualism, intercultural understanding, and digital skills.</w:t>
      </w:r>
    </w:p>
    <w:p>
      <w:pPr>
        <w:pStyle w:val="BodyText"/>
      </w:pPr>
      <w:r>
        <w:t xml:space="preserve">Additionally, the Dutch government’s emphasis on vocational education (beroepsgerichte opleidingen) necessitates that Curriculum Developers create programs that bridge academic knowledge with practical skills. This is particularly relevant in Amsterdam’s economy, which relies heavily on sectors such as technology, healthcare, and creative industries.</w:t>
      </w:r>
    </w:p>
    <w:bookmarkEnd w:id="24"/>
    <w:bookmarkStart w:id="25" w:name="conclusion"/>
    <w:p>
      <w:pPr>
        <w:pStyle w:val="Heading2"/>
      </w:pPr>
      <w:r>
        <w:t xml:space="preserve">Conclusion</w:t>
      </w:r>
    </w:p>
    <w:p>
      <w:pPr>
        <w:pStyle w:val="FirstParagraph"/>
      </w:pPr>
      <w:r>
        <w:t xml:space="preserve">In conclusion, the role of a Curriculum Developer in Netherlands Amsterdam is both challenging and rewarding. It requires a deep understanding of local educational policies, cultural dynamics, and global trends to create curricula that are inclusive, innovative, and aligned with the needs of a diverse student population. As Amsterdam continues to evolve as an educational leader in Europe, Curriculum Developers will remain instrumental in shaping the future of learning through their expertise in pedagogical design and strategic implementation. This abstract underscores the importance of interdisciplinary collaboration, data-driven decision-making, and a commitment to equity in ensuring that curricula prepare students for success in both local and global contexts.</w:t>
      </w:r>
    </w:p>
    <w:bookmarkEnd w:id="25"/>
    <w:bookmarkStart w:id="26" w:name="references"/>
    <w:p>
      <w:pPr>
        <w:pStyle w:val="Heading2"/>
      </w:pPr>
      <w:r>
        <w:t xml:space="preserve">References</w:t>
      </w:r>
    </w:p>
    <w:p>
      <w:pPr>
        <w:pStyle w:val="FirstParagraph"/>
      </w:pPr>
      <w:r>
        <w:t xml:space="preserve">Ministry of Education, Culture and Science (OCW). (n.d.). National curriculum framework for the Netherlands. Retrieved from [https://www.rijksoverheid.nl](https://www.rijksoverheid.nl)</w:t>
      </w:r>
      <w:r>
        <w:t xml:space="preserve"> </w:t>
      </w:r>
      <w:r>
        <w:t xml:space="preserve">European Commission. (2023). Erasmus+ program guidelines. Retrieved from [https://ec.europa.eu/programmes/erasmus-plus](https://ec.europa.eu/programmes/erasmus-plus)</w:t>
      </w:r>
      <w:r>
        <w:t xml:space="preserve"> </w:t>
      </w:r>
      <w:r>
        <w:t xml:space="preserve">UNESCO Institute for Statistics. (2023). Global education indicators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Netherlands Amsterdam</dc:title>
  <dc:creator/>
  <dc:language>en</dc:language>
  <cp:keywords/>
  <dcterms:created xsi:type="dcterms:W3CDTF">2026-04-26T07:56:07Z</dcterms:created>
  <dcterms:modified xsi:type="dcterms:W3CDTF">2026-04-26T07:56:07Z</dcterms:modified>
</cp:coreProperties>
</file>

<file path=docProps/custom.xml><?xml version="1.0" encoding="utf-8"?>
<Properties xmlns="http://schemas.openxmlformats.org/officeDocument/2006/custom-properties" xmlns:vt="http://schemas.openxmlformats.org/officeDocument/2006/docPropsVTypes"/>
</file>