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1bf70a0edf0ecefd5aec19955303f018a93e470"/>
    <w:p>
      <w:pPr>
        <w:pStyle w:val="Heading1"/>
      </w:pPr>
      <w:r>
        <w:t xml:space="preserve">Abstract Academic: The Role of a Curriculum Developer in the Educational Landscape of New Zealand Wellington</w:t>
      </w:r>
    </w:p>
    <w:p>
      <w:pPr>
        <w:pStyle w:val="FirstParagraph"/>
      </w:pPr>
      <w:r>
        <w:t xml:space="preserve">The role of a</w:t>
      </w:r>
      <w:r>
        <w:t xml:space="preserve"> </w:t>
      </w:r>
      <w:r>
        <w:rPr>
          <w:bCs/>
          <w:b/>
        </w:rPr>
        <w:t xml:space="preserve">Curriculum Developer</w:t>
      </w:r>
      <w:r>
        <w:t xml:space="preserve"> </w:t>
      </w:r>
      <w:r>
        <w:t xml:space="preserve">is pivotal in shaping the educational trajectory of students, educators, and institutions. In the context of</w:t>
      </w:r>
      <w:r>
        <w:t xml:space="preserve"> </w:t>
      </w:r>
      <w:r>
        <w:rPr>
          <w:bCs/>
          <w:b/>
        </w:rPr>
        <w:t xml:space="preserve">New Zealand Wellington</w:t>
      </w:r>
      <w:r>
        <w:t xml:space="preserve">, where cultural diversity, indigenous heritage, and progressive educational policies converge, this role assumes even greater significance. This abstract academic document explores the multifaceted responsibilities of a Curriculum Developer within New Zealand’s capital city while situating their work within the broader framework of national educational goals and local challenges. It emphasizes how a Curriculum Developer in Wellington must navigate unique cultural, pedagogical, and administrative demands to create curricula that are both inclusive and aligned with global standards.</w:t>
      </w:r>
    </w:p>
    <w:bookmarkStart w:id="20" w:name="X00b38b50fb9987dcb1e95e730a166ed2c47cbc9"/>
    <w:p>
      <w:pPr>
        <w:pStyle w:val="Heading2"/>
      </w:pPr>
      <w:r>
        <w:t xml:space="preserve">Contextual Overview: New Zealand Wellington’s Educational Ecosystem</w:t>
      </w:r>
    </w:p>
    <w:p>
      <w:pPr>
        <w:pStyle w:val="FirstParagraph"/>
      </w:pPr>
      <w:r>
        <w:rPr>
          <w:bCs/>
          <w:b/>
        </w:rPr>
        <w:t xml:space="preserve">New Zealand Wellington</w:t>
      </w:r>
      <w:r>
        <w:t xml:space="preserve">, as the nation’s political, cultural, and economic hub, hosts a dynamic educational environment. Home to prestigious institutions such as Victoria University of Wellington, Te Herenga Waka (formerly Whitireia New Zealand), and numerous primary and secondary schools, the region serves as a microcosm of New Zealand’s educational diversity. This diversity is marked by the integration of</w:t>
      </w:r>
      <w:r>
        <w:t xml:space="preserve"> </w:t>
      </w:r>
      <w:r>
        <w:rPr>
          <w:bCs/>
          <w:b/>
        </w:rPr>
        <w:t xml:space="preserve">Māori</w:t>
      </w:r>
      <w:r>
        <w:t xml:space="preserve"> </w:t>
      </w:r>
      <w:r>
        <w:t xml:space="preserve">knowledge systems (</w:t>
      </w:r>
      <w:r>
        <w:rPr>
          <w:iCs/>
          <w:i/>
        </w:rPr>
        <w:t xml:space="preserve">Te Ao Māori</w:t>
      </w:r>
      <w:r>
        <w:t xml:space="preserve">) alongside Western pedagogical approaches, as mandated by Te Marautanga o Aotearoa, the national curriculum for Māori-medium education. Furthermore, Wellington’s multicultural population—comprising migrants from Asia, the Pacific Islands, and Europe—requires curricula that are culturally responsive and linguistically inclusive.</w:t>
      </w:r>
    </w:p>
    <w:p>
      <w:pPr>
        <w:pStyle w:val="BodyText"/>
      </w:pPr>
      <w:r>
        <w:t xml:space="preserve">A</w:t>
      </w:r>
      <w:r>
        <w:t xml:space="preserve"> </w:t>
      </w:r>
      <w:r>
        <w:rPr>
          <w:bCs/>
          <w:b/>
        </w:rPr>
        <w:t xml:space="preserve">Curriculum Developer</w:t>
      </w:r>
      <w:r>
        <w:t xml:space="preserve"> </w:t>
      </w:r>
      <w:r>
        <w:t xml:space="preserve">in Wellington must therefore engage with these dual imperatives: upholding national educational standards while addressing local needs. This involves collaborating with educators, policymakers, and community stakeholders to design learning materials that reflect the region’s unique socio-cultural fabric. For instance, a Curriculum Developer might incorporate Pacific Island histories into social studies programs or integrate climate change education tailored to Wellington’s coastal geography.</w:t>
      </w:r>
    </w:p>
    <w:bookmarkEnd w:id="20"/>
    <w:bookmarkStart w:id="21" w:name="X7140bc46321e24094a712bd885dde0a6d5216e1"/>
    <w:p>
      <w:pPr>
        <w:pStyle w:val="Heading2"/>
      </w:pPr>
      <w:r>
        <w:t xml:space="preserve">The Role of a Curriculum Developer: Key Responsibilities</w:t>
      </w:r>
    </w:p>
    <w:p>
      <w:pPr>
        <w:pStyle w:val="FirstParagraph"/>
      </w:pPr>
      <w:r>
        <w:t xml:space="preserve">A</w:t>
      </w:r>
      <w:r>
        <w:t xml:space="preserve"> </w:t>
      </w:r>
      <w:r>
        <w:rPr>
          <w:bCs/>
          <w:b/>
        </w:rPr>
        <w:t xml:space="preserve">Curriculum Developer</w:t>
      </w:r>
      <w:r>
        <w:t xml:space="preserve"> </w:t>
      </w:r>
      <w:r>
        <w:t xml:space="preserve">is not merely an instructional designer; they are a strategic thinker, researcher, and mediator between policy and practice. In</w:t>
      </w:r>
      <w:r>
        <w:t xml:space="preserve"> </w:t>
      </w:r>
      <w:r>
        <w:rPr>
          <w:bCs/>
          <w:b/>
        </w:rPr>
        <w:t xml:space="preserve">New Zealand Wellington</w:t>
      </w:r>
      <w:r>
        <w:t xml:space="preserve">, their responsibilities include:</w:t>
      </w:r>
    </w:p>
    <w:p>
      <w:pPr>
        <w:numPr>
          <w:ilvl w:val="0"/>
          <w:numId w:val="1001"/>
        </w:numPr>
        <w:pStyle w:val="Compact"/>
      </w:pPr>
      <w:r>
        <w:rPr>
          <w:bCs/>
          <w:b/>
        </w:rPr>
        <w:t xml:space="preserve">Aligning curricula with national standards:</w:t>
      </w:r>
      <w:r>
        <w:t xml:space="preserve"> </w:t>
      </w:r>
      <w:r>
        <w:t xml:space="preserve">Ensuring that programs comply with the New Zealand Curriculum (NZC) and Te Marautanga o Aotearoa, which emphasize critical thinking, digital literacy, and environmental sustainability.</w:t>
      </w:r>
    </w:p>
    <w:p>
      <w:pPr>
        <w:numPr>
          <w:ilvl w:val="0"/>
          <w:numId w:val="1001"/>
        </w:numPr>
        <w:pStyle w:val="Compact"/>
      </w:pPr>
      <w:r>
        <w:rPr>
          <w:bCs/>
          <w:b/>
        </w:rPr>
        <w:t xml:space="preserve">Promoting culturally responsive pedagogy:</w:t>
      </w:r>
      <w:r>
        <w:t xml:space="preserve"> </w:t>
      </w:r>
      <w:r>
        <w:t xml:space="preserve">Developing resources that respect Māori worldviews (</w:t>
      </w:r>
      <w:r>
        <w:rPr>
          <w:iCs/>
          <w:i/>
        </w:rPr>
        <w:t xml:space="preserve">Mātauranga Māori</w:t>
      </w:r>
      <w:r>
        <w:t xml:space="preserve">) and the needs of other minority groups within Wellington’s schools.</w:t>
      </w:r>
    </w:p>
    <w:p>
      <w:pPr>
        <w:numPr>
          <w:ilvl w:val="0"/>
          <w:numId w:val="1001"/>
        </w:numPr>
        <w:pStyle w:val="Compact"/>
      </w:pPr>
      <w:r>
        <w:rPr>
          <w:bCs/>
          <w:b/>
        </w:rPr>
        <w:t xml:space="preserve">Leveraging technology and innovation:</w:t>
      </w:r>
      <w:r>
        <w:t xml:space="preserve"> </w:t>
      </w:r>
      <w:r>
        <w:t xml:space="preserve">Incorporating digital tools, e-learning platforms, and interactive content to enhance student engagement in an era of rapid technological change.</w:t>
      </w:r>
    </w:p>
    <w:p>
      <w:pPr>
        <w:numPr>
          <w:ilvl w:val="0"/>
          <w:numId w:val="1001"/>
        </w:numPr>
        <w:pStyle w:val="Compact"/>
      </w:pPr>
      <w:r>
        <w:rPr>
          <w:bCs/>
          <w:b/>
        </w:rPr>
        <w:t xml:space="preserve">Evaluating effectiveness:</w:t>
      </w:r>
      <w:r>
        <w:t xml:space="preserve"> </w:t>
      </w:r>
      <w:r>
        <w:t xml:space="preserve">Using data analytics and feedback loops to assess the impact of curricula on student outcomes and making iterative improvements.</w:t>
      </w:r>
    </w:p>
    <w:p>
      <w:pPr>
        <w:pStyle w:val="FirstParagraph"/>
      </w:pPr>
      <w:r>
        <w:t xml:space="preserve">In Wellington, where educational innovation is often at the forefront, Curriculum Developers may also collaborate with research institutions like the Centre for Research in Education at Victoria University. This partnership fosters evidence-based curriculum design, ensuring that programs are not only pedagogically sound but also reflective of current research trends.</w:t>
      </w:r>
    </w:p>
    <w:bookmarkEnd w:id="21"/>
    <w:bookmarkStart w:id="22" w:name="X696b4fb2513d50fea39d5f463dbd0baa670affd"/>
    <w:p>
      <w:pPr>
        <w:pStyle w:val="Heading2"/>
      </w:pPr>
      <w:r>
        <w:t xml:space="preserve">Challenges and Opportunities for Curriculum Developers in Wellington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New Zealand Wellington</w:t>
      </w:r>
      <w:r>
        <w:t xml:space="preserve"> </w:t>
      </w:r>
      <w:r>
        <w:t xml:space="preserve">is both challenging and rewarding. Key challenges include reconciling the demands of national policies with the specific needs of local communities, addressing resource disparities between urban and rural schools, and ensuring that curricula remain relevant in a rapidly changing global landscape. For example, while Wellington’s schools may have access to cutting-edge technology, many rural districts within New Zealand lack such infrastructure. A Curriculum Developer must therefore advocate for equitable distribution of resources while designing adaptable curricula.</w:t>
      </w:r>
    </w:p>
    <w:p>
      <w:pPr>
        <w:pStyle w:val="BodyText"/>
      </w:pPr>
      <w:r>
        <w:t xml:space="preserve">Opportunities abound, however. Wellington’s proximity to international research hubs and its status as a UNESCO City of Music and Literature provide unique avenues for collaboration. A Curriculum Developer might partner with global institutions to introduce interdisciplinary programs in areas such as environmental science, creative writing, or digital humanities. Additionally, the region’s strong emphasis on sustainability allows for the integration of initiatives like eco-literacy education into school curricula.</w:t>
      </w:r>
    </w:p>
    <w:bookmarkEnd w:id="22"/>
    <w:bookmarkStart w:id="23" w:name="X8c81fb8aa52cf4e144bc7b2b91d81c8693af997"/>
    <w:p>
      <w:pPr>
        <w:pStyle w:val="Heading2"/>
      </w:pPr>
      <w:r>
        <w:t xml:space="preserve">Implications for Educational Policy and Practice</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New Zealand Wellington</w:t>
      </w:r>
      <w:r>
        <w:t xml:space="preserve"> </w:t>
      </w:r>
      <w:r>
        <w:t xml:space="preserve">has far-reaching implications for both national policy and local practice. By prioritizing inclusivity, innovation, and cultural relevance, these professionals contribute to the broader goal of educational equity. For instance, their efforts to embed Māori language (</w:t>
      </w:r>
      <w:r>
        <w:rPr>
          <w:iCs/>
          <w:i/>
        </w:rPr>
        <w:t xml:space="preserve">Te Reo Māori</w:t>
      </w:r>
      <w:r>
        <w:t xml:space="preserve">) into mainstream education align with the government’s objective of increasing proficiency in</w:t>
      </w:r>
      <w:r>
        <w:t xml:space="preserve"> </w:t>
      </w:r>
      <w:r>
        <w:rPr>
          <w:iCs/>
          <w:i/>
        </w:rPr>
        <w:t xml:space="preserve">Te Reo</w:t>
      </w:r>
      <w:r>
        <w:t xml:space="preserve"> </w:t>
      </w:r>
      <w:r>
        <w:t xml:space="preserve">by 2030.</w:t>
      </w:r>
    </w:p>
    <w:p>
      <w:pPr>
        <w:pStyle w:val="BodyText"/>
      </w:pPr>
      <w:r>
        <w:t xml:space="preserve">Moreover, the success of Curriculum Developers in Wellington can serve as a model for other regions in New Zealand. Their ability to balance top-down policy mandates with grassroots community input demonstrates a holistic approach to curriculum design—one that values both systemic consistency and localized flexibility. This duality is essential for addressing the diverse needs of New Zealand’s student population, which includes over 100 languages spoken across schools.</w:t>
      </w:r>
    </w:p>
    <w:bookmarkEnd w:id="23"/>
    <w:bookmarkStart w:id="24" w:name="X9488f77fa001dd29759fa9060a5ec5b1a384419"/>
    <w:p>
      <w:pPr>
        <w:pStyle w:val="Heading2"/>
      </w:pPr>
      <w:r>
        <w:t xml:space="preserve">Conclusion: The Future of Curriculum Development in Wellington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New Zealand Wellington</w:t>
      </w:r>
      <w:r>
        <w:t xml:space="preserve"> </w:t>
      </w:r>
      <w:r>
        <w:t xml:space="preserve">is central to advancing educational excellence and equity. As the region continues to evolve as a hub for innovation, cultural exchange, and environmental stewardship, these professionals must remain agile and adaptive. Their work ensures that curricula not only meet the standards of a modern nation but also honor the unique heritage of</w:t>
      </w:r>
      <w:r>
        <w:t xml:space="preserve"> </w:t>
      </w:r>
      <w:r>
        <w:rPr>
          <w:bCs/>
          <w:b/>
        </w:rPr>
        <w:t xml:space="preserve">New Zealand Wellington</w:t>
      </w:r>
      <w:r>
        <w:t xml:space="preserve"> </w:t>
      </w:r>
      <w:r>
        <w:t xml:space="preserve">while preparing students for an interconnected future.</w:t>
      </w:r>
    </w:p>
    <w:p>
      <w:pPr>
        <w:pStyle w:val="BodyText"/>
      </w:pPr>
      <w:r>
        <w:t xml:space="preserve">This abstract academic document underscores the necessity of supporting Curriculum Developers with adequate training, resources, and intersectoral collaboration. By doing so, New Zealand can build a robust educational system that is both globally competitive and deeply rooted in its own cultural values.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New Zealand Wellington</dc:title>
  <dc:creator/>
  <dc:language>en</dc:language>
  <cp:keywords/>
  <dcterms:created xsi:type="dcterms:W3CDTF">2026-07-21T10:35:49Z</dcterms:created>
  <dcterms:modified xsi:type="dcterms:W3CDTF">2026-07-21T10:35:49Z</dcterms:modified>
</cp:coreProperties>
</file>

<file path=docProps/custom.xml><?xml version="1.0" encoding="utf-8"?>
<Properties xmlns="http://schemas.openxmlformats.org/officeDocument/2006/custom-properties" xmlns:vt="http://schemas.openxmlformats.org/officeDocument/2006/docPropsVTypes"/>
</file>