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Curriculum</w:t>
      </w:r>
      <w:r>
        <w:t xml:space="preserve"> </w:t>
      </w:r>
      <w:r>
        <w:t xml:space="preserve">Developer</w:t>
      </w:r>
      <w:r>
        <w:t xml:space="preserve"> </w:t>
      </w:r>
      <w:r>
        <w:t xml:space="preserve">in</w:t>
      </w:r>
      <w:r>
        <w:t xml:space="preserve"> </w:t>
      </w:r>
      <w:r>
        <w:t xml:space="preserve">South</w:t>
      </w:r>
      <w:r>
        <w:t xml:space="preserve"> </w:t>
      </w:r>
      <w:r>
        <w:t xml:space="preserve">Korea</w:t>
      </w:r>
      <w:r>
        <w:t xml:space="preserve"> </w:t>
      </w:r>
      <w:r>
        <w:t xml:space="preserve">Seoul</w:t>
      </w:r>
    </w:p>
    <w:p>
      <w:pPr>
        <w:pStyle w:val="FirstParagraph"/>
      </w:pPr>
      <w:r>
        <w:t xml:space="preserve">```html</w:t>
      </w:r>
    </w:p>
    <w:bookmarkStart w:id="26" w:name="X0e734c5b201134ec173f23228bdf9991f78959c"/>
    <w:p>
      <w:pPr>
        <w:pStyle w:val="Heading1"/>
      </w:pPr>
      <w:r>
        <w:t xml:space="preserve">Abstract Academic Document: The Role and Impact of a Curriculum Developer in South Korea, Seoul</w:t>
      </w:r>
    </w:p>
    <w:p>
      <w:pPr>
        <w:pStyle w:val="FirstParagraph"/>
      </w:pPr>
      <w:r>
        <w:rPr>
          <w:bCs/>
          <w:b/>
        </w:rPr>
        <w:t xml:space="preserve">Abstract:</w:t>
      </w:r>
      <w:r>
        <w:t xml:space="preserve"> </w:t>
      </w:r>
      <w:r>
        <w:t xml:space="preserve">In the context of rapid technological advancements, global educational reforms, and the evolving needs of students in South Korea's capital city, Seoul, the role of a</w:t>
      </w:r>
      <w:r>
        <w:t xml:space="preserve"> </w:t>
      </w:r>
      <w:r>
        <w:rPr>
          <w:bCs/>
          <w:b/>
        </w:rPr>
        <w:t xml:space="preserve">Curriculum Developer</w:t>
      </w:r>
      <w:r>
        <w:t xml:space="preserve"> </w:t>
      </w:r>
      <w:r>
        <w:t xml:space="preserve">has become increasingly pivotal. This academic abstract explores the multifaceted responsibilities, challenges, and opportunities associated with being a Curriculum Developer in Seoul—a city renowned for its rigorous education system and cultural emphasis on academic excellence. By analyzing the unique socio-cultural, political, and technological landscape of South Korea's capital, this document underscores how Curriculum Developers contribute to shaping educational frameworks that align with both national objectives and international standards. The discussion highlights the importance of interdisciplinary collaboration, policy alignment, and innovation in curriculum design to address the dynamic demands of Seoul’s diverse student population.</w:t>
      </w:r>
    </w:p>
    <w:bookmarkStart w:id="20" w:name="introduction"/>
    <w:p>
      <w:pPr>
        <w:pStyle w:val="Heading2"/>
      </w:pPr>
      <w:r>
        <w:t xml:space="preserve">Introduction</w:t>
      </w:r>
    </w:p>
    <w:p>
      <w:pPr>
        <w:pStyle w:val="FirstParagraph"/>
      </w:pPr>
      <w:r>
        <w:t xml:space="preserve">The role of a</w:t>
      </w:r>
      <w:r>
        <w:t xml:space="preserve"> </w:t>
      </w:r>
      <w:r>
        <w:rPr>
          <w:bCs/>
          <w:b/>
        </w:rPr>
        <w:t xml:space="preserve">Curriculum Developer</w:t>
      </w:r>
      <w:r>
        <w:t xml:space="preserve"> </w:t>
      </w:r>
      <w:r>
        <w:t xml:space="preserve">in any educational system is foundational to ensuring that pedagogical practices remain relevant, inclusive, and aligned with societal goals. In</w:t>
      </w:r>
      <w:r>
        <w:t xml:space="preserve"> </w:t>
      </w:r>
      <w:r>
        <w:rPr>
          <w:bCs/>
          <w:b/>
        </w:rPr>
        <w:t xml:space="preserve">South Korea Seoul</w:t>
      </w:r>
      <w:r>
        <w:t xml:space="preserve">, where education is deeply intertwined with cultural identity, economic growth, and national competitiveness, Curriculum Developers play a critical role in translating governmental policies into actionable learning experiences. This document examines how the responsibilities of a Curriculum Developer in Seoul differ from those in other regions due to the city's unique blend of Confucian educational traditions, cutting-edge technology adoption, and globalized aspirations. The analysis is framed within the broader context of South Korea’s education reforms, including its focus on creativity, critical thinking, and digital literacy.</w:t>
      </w:r>
    </w:p>
    <w:bookmarkEnd w:id="20"/>
    <w:bookmarkStart w:id="21" w:name="Xf814d28abc5b5a8d8fc69fe79dc2eac54116181"/>
    <w:p>
      <w:pPr>
        <w:pStyle w:val="Heading2"/>
      </w:pPr>
      <w:r>
        <w:t xml:space="preserve">Key Responsibilities of a Curriculum Developer in Seoul</w:t>
      </w:r>
    </w:p>
    <w:p>
      <w:pPr>
        <w:pStyle w:val="FirstParagraph"/>
      </w:pPr>
      <w:r>
        <w:t xml:space="preserve">A Curriculum Developer in Seoul is tasked with designing, implementing, and evaluating curricula that meet the educational priorities set by the Ministry of Education (MOE) while addressing local needs. This involves:</w:t>
      </w:r>
    </w:p>
    <w:p>
      <w:pPr>
        <w:numPr>
          <w:ilvl w:val="0"/>
          <w:numId w:val="1001"/>
        </w:numPr>
        <w:pStyle w:val="Compact"/>
      </w:pPr>
      <w:r>
        <w:rPr>
          <w:bCs/>
          <w:b/>
        </w:rPr>
        <w:t xml:space="preserve">Policy Interpretation:</w:t>
      </w:r>
      <w:r>
        <w:t xml:space="preserve"> </w:t>
      </w:r>
      <w:r>
        <w:t xml:space="preserve">Translating national education policies into practical curricular frameworks. For instance, South Korea’s emphasis on STEM (Science, Technology, Engineering, and Mathematics) education and the recent push for competency-based learning require Curriculum Developers to integrate these mandates into school-level programs.</w:t>
      </w:r>
    </w:p>
    <w:p>
      <w:pPr>
        <w:numPr>
          <w:ilvl w:val="0"/>
          <w:numId w:val="1001"/>
        </w:numPr>
        <w:pStyle w:val="Compact"/>
      </w:pPr>
      <w:r>
        <w:rPr>
          <w:bCs/>
          <w:b/>
        </w:rPr>
        <w:t xml:space="preserve">Cultural Sensitivity:</w:t>
      </w:r>
      <w:r>
        <w:t xml:space="preserve"> </w:t>
      </w:r>
      <w:r>
        <w:t xml:space="preserve">Ensuring that curricula reflect both Korean cultural values—such as respect for tradition and collective achievement—and global competencies. This is particularly important in Seoul, where students are exposed to multicultural environments through international schools and global partnerships.</w:t>
      </w:r>
    </w:p>
    <w:p>
      <w:pPr>
        <w:numPr>
          <w:ilvl w:val="0"/>
          <w:numId w:val="1001"/>
        </w:numPr>
        <w:pStyle w:val="Compact"/>
      </w:pPr>
      <w:r>
        <w:rPr>
          <w:bCs/>
          <w:b/>
        </w:rPr>
        <w:t xml:space="preserve">Technological Integration:</w:t>
      </w:r>
      <w:r>
        <w:t xml:space="preserve"> </w:t>
      </w:r>
      <w:r>
        <w:t xml:space="preserve">Incorporating emerging technologies like artificial intelligence (AI), virtual reality (VR), and digital textbooks into lesson plans. Seoul’s status as a technological hub necessitates that curricula remain at the forefront of innovation, preparing students for future careers in tech-driven industries.</w:t>
      </w:r>
    </w:p>
    <w:p>
      <w:pPr>
        <w:numPr>
          <w:ilvl w:val="0"/>
          <w:numId w:val="1001"/>
        </w:numPr>
        <w:pStyle w:val="Compact"/>
      </w:pPr>
      <w:r>
        <w:rPr>
          <w:bCs/>
          <w:b/>
        </w:rPr>
        <w:t xml:space="preserve">Data-Driven Design:</w:t>
      </w:r>
      <w:r>
        <w:t xml:space="preserve"> </w:t>
      </w:r>
      <w:r>
        <w:t xml:space="preserve">Utilizing educational data analytics to assess student performance and identify gaps in current curricula. This approach allows for iterative improvements aligned with Seoul’s data-centric education reforms.</w:t>
      </w:r>
    </w:p>
    <w:bookmarkEnd w:id="21"/>
    <w:bookmarkStart w:id="22" w:name="the-context-of-south-korea-seoul"/>
    <w:p>
      <w:pPr>
        <w:pStyle w:val="Heading2"/>
      </w:pPr>
      <w:r>
        <w:t xml:space="preserve">The Context of South Korea Seoul</w:t>
      </w:r>
    </w:p>
    <w:p>
      <w:pPr>
        <w:pStyle w:val="FirstParagraph"/>
      </w:pPr>
      <w:r>
        <w:rPr>
          <w:bCs/>
          <w:b/>
        </w:rPr>
        <w:t xml:space="preserve">South Korea Seoul</w:t>
      </w:r>
      <w:r>
        <w:t xml:space="preserve"> </w:t>
      </w:r>
      <w:r>
        <w:t xml:space="preserve">is a city where educational excellence is both a cultural norm and an economic imperative. The city’s students consistently rank among the highest in international assessments like PISA (Programme for International Student Assessment), reflecting the success of its rigorous academic system. However, this success comes with challenges such as high academic pressure, social equity gaps, and the need to balance standardized testing with holistic development.</w:t>
      </w:r>
    </w:p>
    <w:p>
      <w:pPr>
        <w:pStyle w:val="BodyText"/>
      </w:pPr>
      <w:r>
        <w:t xml:space="preserve">Curriculum Developers in Seoul must navigate these complexities while adhering to the Ministry of Education’s mandate to foster creativity and critical thinking. For example, recent reforms have emphasized reducing rote memorization and encouraging project-based learning. This shift requires Curriculum Developers to collaborate closely with teachers, administrators, and policymakers to redesign curricula that promote both academic rigor and student well-being.</w:t>
      </w:r>
    </w:p>
    <w:bookmarkEnd w:id="22"/>
    <w:bookmarkStart w:id="23" w:name="challenges-in-curriculum-development"/>
    <w:p>
      <w:pPr>
        <w:pStyle w:val="Heading2"/>
      </w:pPr>
      <w:r>
        <w:t xml:space="preserve">Challenges in Curriculum Development</w:t>
      </w:r>
    </w:p>
    <w:p>
      <w:pPr>
        <w:pStyle w:val="FirstParagraph"/>
      </w:pPr>
      <w:r>
        <w:t xml:space="preserve">Despite the opportunities, Curriculum Developers in Seoul face several challenges:</w:t>
      </w:r>
    </w:p>
    <w:p>
      <w:pPr>
        <w:numPr>
          <w:ilvl w:val="0"/>
          <w:numId w:val="1002"/>
        </w:numPr>
        <w:pStyle w:val="Compact"/>
      </w:pPr>
      <w:r>
        <w:rPr>
          <w:bCs/>
          <w:b/>
        </w:rPr>
        <w:t xml:space="preserve">Cultural Resistance:</w:t>
      </w:r>
      <w:r>
        <w:t xml:space="preserve"> </w:t>
      </w:r>
      <w:r>
        <w:t xml:space="preserve">Traditional Confucian values prioritize rote learning and discipline, which can conflict with modern pedagogical approaches that emphasize student-centered learning. Curriculum Developers must navigate this tension to create curricula that resonate with both educators and students.</w:t>
      </w:r>
    </w:p>
    <w:p>
      <w:pPr>
        <w:numPr>
          <w:ilvl w:val="0"/>
          <w:numId w:val="1002"/>
        </w:numPr>
        <w:pStyle w:val="Compact"/>
      </w:pPr>
      <w:r>
        <w:rPr>
          <w:bCs/>
          <w:b/>
        </w:rPr>
        <w:t xml:space="preserve">Resource Constraints:</w:t>
      </w:r>
      <w:r>
        <w:t xml:space="preserve"> </w:t>
      </w:r>
      <w:r>
        <w:t xml:space="preserve">While Seoul is a technologically advanced city, disparities exist between public and private schools in terms of access to resources. Curriculum Developers must design flexible frameworks that can be adapted to diverse institutional contexts.</w:t>
      </w:r>
    </w:p>
    <w:p>
      <w:pPr>
        <w:numPr>
          <w:ilvl w:val="0"/>
          <w:numId w:val="1002"/>
        </w:numPr>
        <w:pStyle w:val="Compact"/>
      </w:pPr>
      <w:r>
        <w:rPr>
          <w:bCs/>
          <w:b/>
        </w:rPr>
        <w:t xml:space="preserve">Global Competitiveness:</w:t>
      </w:r>
      <w:r>
        <w:t xml:space="preserve"> </w:t>
      </w:r>
      <w:r>
        <w:t xml:space="preserve">As South Korea seeks to position itself as a global education leader, Curriculum Developers must ensure that curricula align with international benchmarks while preserving local identity. This includes integrating foreign languages, cross-cultural competencies, and global issues into the curriculum.</w:t>
      </w:r>
    </w:p>
    <w:bookmarkEnd w:id="23"/>
    <w:bookmarkStart w:id="24" w:name="opportunities-for-innovation"/>
    <w:p>
      <w:pPr>
        <w:pStyle w:val="Heading2"/>
      </w:pPr>
      <w:r>
        <w:t xml:space="preserve">Opportunities for Innovation</w:t>
      </w:r>
    </w:p>
    <w:p>
      <w:pPr>
        <w:pStyle w:val="FirstParagraph"/>
      </w:pPr>
      <w:r>
        <w:t xml:space="preserve">The dynamic environment of</w:t>
      </w:r>
      <w:r>
        <w:t xml:space="preserve"> </w:t>
      </w:r>
      <w:r>
        <w:rPr>
          <w:bCs/>
          <w:b/>
        </w:rPr>
        <w:t xml:space="preserve">South Korea Seoul</w:t>
      </w:r>
      <w:r>
        <w:t xml:space="preserve"> </w:t>
      </w:r>
      <w:r>
        <w:t xml:space="preserve">provides unique opportunities for Curriculum Developers to innovate:</w:t>
      </w:r>
    </w:p>
    <w:p>
      <w:pPr>
        <w:numPr>
          <w:ilvl w:val="0"/>
          <w:numId w:val="1003"/>
        </w:numPr>
        <w:pStyle w:val="Compact"/>
      </w:pPr>
      <w:r>
        <w:rPr>
          <w:bCs/>
          <w:b/>
        </w:rPr>
        <w:t xml:space="preserve">Interdisciplinary Collaboration:</w:t>
      </w:r>
      <w:r>
        <w:t xml:space="preserve"> </w:t>
      </w:r>
      <w:r>
        <w:t xml:space="preserve">Partnering with tech companies, universities, and international organizations allows Curriculum Developers to leverage cutting-edge resources. For instance, partnerships with Samsung or KAIST (Korea Advanced Institute of Science and Technology) can lead to AI-integrated curricula.</w:t>
      </w:r>
    </w:p>
    <w:p>
      <w:pPr>
        <w:numPr>
          <w:ilvl w:val="0"/>
          <w:numId w:val="1003"/>
        </w:numPr>
        <w:pStyle w:val="Compact"/>
      </w:pPr>
      <w:r>
        <w:rPr>
          <w:bCs/>
          <w:b/>
        </w:rPr>
        <w:t xml:space="preserve">Educational Equity Initiatives:</w:t>
      </w:r>
      <w:r>
        <w:t xml:space="preserve"> </w:t>
      </w:r>
      <w:r>
        <w:t xml:space="preserve">Developing curricula that address disparities in access to quality education, such as creating open-access digital learning platforms for underprivileged students in Seoul’s peripheral districts.</w:t>
      </w:r>
    </w:p>
    <w:p>
      <w:pPr>
        <w:numPr>
          <w:ilvl w:val="0"/>
          <w:numId w:val="1003"/>
        </w:numPr>
        <w:pStyle w:val="Compact"/>
      </w:pPr>
      <w:r>
        <w:rPr>
          <w:bCs/>
          <w:b/>
        </w:rPr>
        <w:t xml:space="preserve">Sustainability Education:</w:t>
      </w:r>
      <w:r>
        <w:t xml:space="preserve"> </w:t>
      </w:r>
      <w:r>
        <w:t xml:space="preserve">Aligning with South Korea’s national goals for environmental sustainability, Curriculum Developers can integrate green technology and eco-conscious practices into science and social studies curricula.</w:t>
      </w:r>
    </w:p>
    <w:bookmarkEnd w:id="24"/>
    <w:bookmarkStart w:id="25" w:name="conclusion"/>
    <w:p>
      <w:pPr>
        <w:pStyle w:val="Heading2"/>
      </w:pPr>
      <w:r>
        <w:t xml:space="preserve">Conclusion</w:t>
      </w:r>
    </w:p>
    <w:p>
      <w:pPr>
        <w:pStyle w:val="FirstParagraph"/>
      </w:pPr>
      <w:r>
        <w:t xml:space="preserve">The role of a</w:t>
      </w:r>
      <w:r>
        <w:t xml:space="preserve"> </w:t>
      </w:r>
      <w:r>
        <w:rPr>
          <w:bCs/>
          <w:b/>
        </w:rPr>
        <w:t xml:space="preserve">Curriculum Developer</w:t>
      </w:r>
      <w:r>
        <w:t xml:space="preserve"> </w:t>
      </w:r>
      <w:r>
        <w:t xml:space="preserve">in</w:t>
      </w:r>
      <w:r>
        <w:t xml:space="preserve"> </w:t>
      </w:r>
      <w:r>
        <w:rPr>
          <w:bCs/>
          <w:b/>
        </w:rPr>
        <w:t xml:space="preserve">South Korea Seoul</w:t>
      </w:r>
      <w:r>
        <w:t xml:space="preserve"> </w:t>
      </w:r>
      <w:r>
        <w:t xml:space="preserve">is both challenging and transformative. As the city continues to evolve as a global education hub, Curriculum Developers are instrumental in bridging traditional educational practices with modern innovations. By addressing cultural, technological, and equity-based challenges through thoughtful design and collaboration, they ensure that Seoul’s education system remains globally competitive while fostering holistic student development. This academic exploration underscores the critical need for continued investment in professional development for Curriculum Developers, as their expertise will shape the future of education not only in South Korea but also as a model for other rapidly developing regions worldwide.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Curriculum Developer in South Korea Seoul</dc:title>
  <dc:creator/>
  <dc:language>en</dc:language>
  <cp:keywords/>
  <dcterms:created xsi:type="dcterms:W3CDTF">2026-07-21T06:38:29Z</dcterms:created>
  <dcterms:modified xsi:type="dcterms:W3CDTF">2026-07-21T06:38:29Z</dcterms:modified>
</cp:coreProperties>
</file>

<file path=docProps/custom.xml><?xml version="1.0" encoding="utf-8"?>
<Properties xmlns="http://schemas.openxmlformats.org/officeDocument/2006/custom-properties" xmlns:vt="http://schemas.openxmlformats.org/officeDocument/2006/docPropsVTypes"/>
</file>