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351dca0d5a99a6e4e791576d1cd8dd5c39dc5b2"/>
    <w:p>
      <w:pPr>
        <w:pStyle w:val="Heading1"/>
      </w:pPr>
      <w:r>
        <w:t xml:space="preserve">Abstract Academic Document: The Role of a Curriculum Developer in Thailand, Bangkok</w:t>
      </w:r>
    </w:p>
    <w:p>
      <w:pPr>
        <w:pStyle w:val="FirstParagraph"/>
      </w:pPr>
      <w:r>
        <w:rPr>
          <w:bCs/>
          <w:b/>
        </w:rPr>
        <w:t xml:space="preserve">Abstract:</w:t>
      </w:r>
    </w:p>
    <w:p>
      <w:pPr>
        <w:pStyle w:val="BodyText"/>
      </w:pPr>
      <w:r>
        <w:t xml:space="preserve">This academic abstract explores the critical role of a</w:t>
      </w:r>
      <w:r>
        <w:t xml:space="preserve"> </w:t>
      </w:r>
      <w:r>
        <w:rPr>
          <w:bCs/>
          <w:b/>
        </w:rPr>
        <w:t xml:space="preserve">Curriculum Developer</w:t>
      </w:r>
      <w:r>
        <w:t xml:space="preserve"> </w:t>
      </w:r>
      <w:r>
        <w:t xml:space="preserve">within the educational landscape of</w:t>
      </w:r>
      <w:r>
        <w:t xml:space="preserve"> </w:t>
      </w:r>
      <w:r>
        <w:rPr>
          <w:bCs/>
          <w:b/>
        </w:rPr>
        <w:t xml:space="preserve">Thailand Bangkok</w:t>
      </w:r>
      <w:r>
        <w:t xml:space="preserve">, emphasizing the unique challenges and opportunities that arise from contextualizing curricula to meet both national standards and international benchmarks. As a dynamic hub for education, Bangkok presents an intricate tapestry of cultural, social, and economic influences that require a nuanced approach to curriculum design. The</w:t>
      </w:r>
      <w:r>
        <w:t xml:space="preserve"> </w:t>
      </w:r>
      <w:r>
        <w:rPr>
          <w:bCs/>
          <w:b/>
        </w:rPr>
        <w:t xml:space="preserve">Curriculum Developer</w:t>
      </w:r>
      <w:r>
        <w:t xml:space="preserve"> </w:t>
      </w:r>
      <w:r>
        <w:t xml:space="preserve">in this setting must navigate the interplay between traditional Thai educational values, global pedagogical trends, and the specific demands of Bangkok's diverse student population. This document outlines the responsibilities, methodologies, and strategic considerations essential for effective curriculum development in Thailand Bangkok.</w:t>
      </w:r>
    </w:p>
    <w:bookmarkStart w:id="20" w:name="X1e5e89eb4815358c7d8066dd6f2759b2f63bb6e"/>
    <w:p>
      <w:pPr>
        <w:pStyle w:val="Heading2"/>
      </w:pPr>
      <w:r>
        <w:t xml:space="preserve">1. Introduction to Curriculum Development in Thailand Bangkok</w:t>
      </w:r>
    </w:p>
    <w:p>
      <w:pPr>
        <w:pStyle w:val="FirstParagraph"/>
      </w:pPr>
      <w:r>
        <w:t xml:space="preserve">Bangkok, as the capital of Thailand and a major educational center, serves as a focal point for both national and international academic initiatives. The role of a</w:t>
      </w:r>
      <w:r>
        <w:t xml:space="preserve"> </w:t>
      </w:r>
      <w:r>
        <w:rPr>
          <w:bCs/>
          <w:b/>
        </w:rPr>
        <w:t xml:space="preserve">Curriculum Developer</w:t>
      </w:r>
      <w:r>
        <w:t xml:space="preserve"> </w:t>
      </w:r>
      <w:r>
        <w:t xml:space="preserve">here is pivotal in ensuring that educational programs align with the goals of Thailand’s National Education Act 2016, which emphasizes quality education, equity, and lifelong learning. In Bangkok, where over 20 million people reside—encompassing diverse ethnicities, languages, and socioeconomic backgrounds—the</w:t>
      </w:r>
      <w:r>
        <w:t xml:space="preserve"> </w:t>
      </w:r>
      <w:r>
        <w:rPr>
          <w:bCs/>
          <w:b/>
        </w:rPr>
        <w:t xml:space="preserve">Curriculum Developer</w:t>
      </w:r>
      <w:r>
        <w:t xml:space="preserve"> </w:t>
      </w:r>
      <w:r>
        <w:t xml:space="preserve">must create inclusive curricula that cater to the needs of students from local Thai communities as well as expatriate populations.</w:t>
      </w:r>
    </w:p>
    <w:bookmarkEnd w:id="20"/>
    <w:bookmarkStart w:id="21" w:name="X659edaddda9568dd9787faf4bebaeb4dc5317b2"/>
    <w:p>
      <w:pPr>
        <w:pStyle w:val="Heading2"/>
      </w:pPr>
      <w:r>
        <w:t xml:space="preserve">2. The Role and Responsibilities of a Curriculum Developer in Thailand Bangkok</w:t>
      </w:r>
    </w:p>
    <w:p>
      <w:pPr>
        <w:pStyle w:val="FirstParagraph"/>
      </w:pPr>
      <w:r>
        <w:t xml:space="preserve">A</w:t>
      </w:r>
      <w:r>
        <w:t xml:space="preserve"> </w:t>
      </w:r>
      <w:r>
        <w:rPr>
          <w:bCs/>
          <w:b/>
        </w:rPr>
        <w:t xml:space="preserve">Curriculum Developer</w:t>
      </w:r>
      <w:r>
        <w:t xml:space="preserve"> </w:t>
      </w:r>
      <w:r>
        <w:t xml:space="preserve">in Thailand Bangkok is tasked with designing, implementing, and evaluating educational programs that reflect the country’s national education framework while incorporating global best practices. Key responsibilities include:</w:t>
      </w:r>
    </w:p>
    <w:p>
      <w:pPr>
        <w:numPr>
          <w:ilvl w:val="0"/>
          <w:numId w:val="1001"/>
        </w:numPr>
        <w:pStyle w:val="Compact"/>
      </w:pPr>
      <w:r>
        <w:rPr>
          <w:bCs/>
          <w:b/>
        </w:rPr>
        <w:t xml:space="preserve">Cultural Relevance:</w:t>
      </w:r>
      <w:r>
        <w:t xml:space="preserve"> </w:t>
      </w:r>
      <w:r>
        <w:t xml:space="preserve">Ensuring curricula incorporate Thai cultural heritage, values, and traditions to foster a sense of identity among students.</w:t>
      </w:r>
    </w:p>
    <w:p>
      <w:pPr>
        <w:numPr>
          <w:ilvl w:val="0"/>
          <w:numId w:val="1001"/>
        </w:numPr>
        <w:pStyle w:val="Compact"/>
      </w:pPr>
      <w:r>
        <w:rPr>
          <w:bCs/>
          <w:b/>
        </w:rPr>
        <w:t xml:space="preserve">Alignment with National Standards:</w:t>
      </w:r>
      <w:r>
        <w:t xml:space="preserve"> </w:t>
      </w:r>
      <w:r>
        <w:t xml:space="preserve">Adhering to Thailand’s Ministry of Education (MoE) guidelines and international accreditation standards for schools in Bangkok.</w:t>
      </w:r>
    </w:p>
    <w:p>
      <w:pPr>
        <w:numPr>
          <w:ilvl w:val="0"/>
          <w:numId w:val="1001"/>
        </w:numPr>
        <w:pStyle w:val="Compact"/>
      </w:pPr>
      <w:r>
        <w:rPr>
          <w:bCs/>
          <w:b/>
        </w:rPr>
        <w:t xml:space="preserve">Technological Integration:</w:t>
      </w:r>
      <w:r>
        <w:t xml:space="preserve"> </w:t>
      </w:r>
      <w:r>
        <w:t xml:space="preserve">Leveraging digital tools and e-learning platforms to enhance student engagement, particularly in the context of Bangkok’s tech-savvy population.</w:t>
      </w:r>
    </w:p>
    <w:p>
      <w:pPr>
        <w:numPr>
          <w:ilvl w:val="0"/>
          <w:numId w:val="1001"/>
        </w:numPr>
        <w:pStyle w:val="Compact"/>
      </w:pPr>
      <w:r>
        <w:rPr>
          <w:bCs/>
          <w:b/>
        </w:rPr>
        <w:t xml:space="preserve">Diversity Inclusion:</w:t>
      </w:r>
      <w:r>
        <w:t xml:space="preserve"> </w:t>
      </w:r>
      <w:r>
        <w:t xml:space="preserve">Addressing the needs of multicultural classrooms, including international students and Thai students preparing for globalized careers.</w:t>
      </w:r>
    </w:p>
    <w:bookmarkEnd w:id="21"/>
    <w:bookmarkStart w:id="22" w:name="Xae3a0ac01b2942dc93e41875f5b68edff628b20"/>
    <w:p>
      <w:pPr>
        <w:pStyle w:val="Heading2"/>
      </w:pPr>
      <w:r>
        <w:t xml:space="preserve">3. Challenges and Opportunities in Curriculum Development for Thailand Bangkok</w:t>
      </w:r>
    </w:p>
    <w:p>
      <w:pPr>
        <w:pStyle w:val="FirstParagraph"/>
      </w:pPr>
      <w:r>
        <w:t xml:space="preserve">The unique environment of Bangkok presents both challenges and opportunities for</w:t>
      </w:r>
      <w:r>
        <w:t xml:space="preserve"> </w:t>
      </w:r>
      <w:r>
        <w:rPr>
          <w:bCs/>
          <w:b/>
        </w:rPr>
        <w:t xml:space="preserve">Curriculum Developers</w:t>
      </w:r>
      <w:r>
        <w:t xml:space="preserve">. One significant challenge is balancing the preservation of Thai cultural identity with the adoption of global educational trends. For instance, while Thailand emphasizes Confucian values such as respect and discipline, international curricula often prioritize creativity and critical thinking. Additionally, resource disparities between public and private schools in Bangkok necessitate adaptable solutions for equitable access to quality education.</w:t>
      </w:r>
    </w:p>
    <w:p>
      <w:pPr>
        <w:pStyle w:val="BodyText"/>
      </w:pPr>
      <w:r>
        <w:t xml:space="preserve">However, Bangkok also offers unique opportunities. The city’s status as a global educational hub allows</w:t>
      </w:r>
      <w:r>
        <w:t xml:space="preserve"> </w:t>
      </w:r>
      <w:r>
        <w:rPr>
          <w:bCs/>
          <w:b/>
        </w:rPr>
        <w:t xml:space="preserve">Curriculum Developers</w:t>
      </w:r>
      <w:r>
        <w:t xml:space="preserve"> </w:t>
      </w:r>
      <w:r>
        <w:t xml:space="preserve">to collaborate with international institutions, integrate cross-cultural competencies into curricula, and adopt innovative teaching methodologies such as project-based learning (PBL) and flipped classrooms. Furthermore, the rise of technology-driven education in Bangkok—evident in initiatives like the Thailand 4.0 policy—provides a platform for developing tech-integrated curricula that align with future workforce demands.</w:t>
      </w:r>
    </w:p>
    <w:bookmarkEnd w:id="22"/>
    <w:bookmarkStart w:id="23" w:name="X13bac7b2f88ba65e659f0e41cb94d762a31e8f7"/>
    <w:p>
      <w:pPr>
        <w:pStyle w:val="Heading2"/>
      </w:pPr>
      <w:r>
        <w:t xml:space="preserve">4. Methodologies for Effective Curriculum Design in Thailand Bangkok</w:t>
      </w:r>
    </w:p>
    <w:p>
      <w:pPr>
        <w:pStyle w:val="FirstParagraph"/>
      </w:pPr>
      <w:r>
        <w:t xml:space="preserve">Successful curriculum development in Bangkok requires a research-driven approach grounded in both local and global academic literature. Key methodologies include:</w:t>
      </w:r>
    </w:p>
    <w:p>
      <w:pPr>
        <w:numPr>
          <w:ilvl w:val="0"/>
          <w:numId w:val="1002"/>
        </w:numPr>
        <w:pStyle w:val="Compact"/>
      </w:pPr>
      <w:r>
        <w:rPr>
          <w:bCs/>
          <w:b/>
        </w:rPr>
        <w:t xml:space="preserve">Stakeholder Engagement:</w:t>
      </w:r>
      <w:r>
        <w:t xml:space="preserve"> </w:t>
      </w:r>
      <w:r>
        <w:t xml:space="preserve">Consulting educators, policymakers, parents, and students to ensure curricula meet diverse needs.</w:t>
      </w:r>
    </w:p>
    <w:p>
      <w:pPr>
        <w:numPr>
          <w:ilvl w:val="0"/>
          <w:numId w:val="1002"/>
        </w:numPr>
        <w:pStyle w:val="Compact"/>
      </w:pPr>
      <w:r>
        <w:rPr>
          <w:bCs/>
          <w:b/>
        </w:rPr>
        <w:t xml:space="preserve">Data-Driven Analysis:</w:t>
      </w:r>
      <w:r>
        <w:t xml:space="preserve"> </w:t>
      </w:r>
      <w:r>
        <w:t xml:space="preserve">Utilizing assessments and learning analytics to identify gaps in existing programs and refine content accordingly.</w:t>
      </w:r>
    </w:p>
    <w:p>
      <w:pPr>
        <w:numPr>
          <w:ilvl w:val="0"/>
          <w:numId w:val="1002"/>
        </w:numPr>
        <w:pStyle w:val="Compact"/>
      </w:pPr>
      <w:r>
        <w:rPr>
          <w:bCs/>
          <w:b/>
        </w:rPr>
        <w:t xml:space="preserve">Cross-Disciplinary Collaboration:</w:t>
      </w:r>
      <w:r>
        <w:t xml:space="preserve"> </w:t>
      </w:r>
      <w:r>
        <w:t xml:space="preserve">Working with subject matter experts, psychologists, and technologists to create holistic learning experiences.</w:t>
      </w:r>
    </w:p>
    <w:p>
      <w:pPr>
        <w:numPr>
          <w:ilvl w:val="0"/>
          <w:numId w:val="1002"/>
        </w:numPr>
        <w:pStyle w:val="Compact"/>
      </w:pPr>
      <w:r>
        <w:rPr>
          <w:bCs/>
          <w:b/>
        </w:rPr>
        <w:t xml:space="preserve">Pilot Testing:</w:t>
      </w:r>
      <w:r>
        <w:t xml:space="preserve"> </w:t>
      </w:r>
      <w:r>
        <w:t xml:space="preserve">Implementing curricula in select schools within Bangkok to evaluate effectiveness before nationwide rollout.</w:t>
      </w:r>
    </w:p>
    <w:bookmarkEnd w:id="23"/>
    <w:bookmarkStart w:id="24" w:name="X502112d7e64088db2694b586768820fa57a33e1"/>
    <w:p>
      <w:pPr>
        <w:pStyle w:val="Heading2"/>
      </w:pPr>
      <w:r>
        <w:t xml:space="preserve">5. Case Studies: Curriculum Development in Action</w:t>
      </w:r>
    </w:p>
    <w:p>
      <w:pPr>
        <w:pStyle w:val="FirstParagraph"/>
      </w:pPr>
      <w:r>
        <w:t xml:space="preserve">To illustrate the practical application of these principles, this document highlights two case studies from Bangkok:</w:t>
      </w:r>
    </w:p>
    <w:p>
      <w:pPr>
        <w:numPr>
          <w:ilvl w:val="0"/>
          <w:numId w:val="1003"/>
        </w:numPr>
        <w:pStyle w:val="Compact"/>
      </w:pPr>
      <w:r>
        <w:rPr>
          <w:bCs/>
          <w:b/>
        </w:rPr>
        <w:t xml:space="preserve">Case Study 1:</w:t>
      </w:r>
      <w:r>
        <w:t xml:space="preserve"> </w:t>
      </w:r>
      <w:r>
        <w:t xml:space="preserve">A public school in Bangkok’s Thonburi district redesigned its science curriculum to integrate Thai ecological knowledge with global environmental standards, resulting in increased student engagement and improved national exam scores.</w:t>
      </w:r>
    </w:p>
    <w:p>
      <w:pPr>
        <w:numPr>
          <w:ilvl w:val="0"/>
          <w:numId w:val="1003"/>
        </w:numPr>
        <w:pStyle w:val="Compact"/>
      </w:pPr>
      <w:r>
        <w:rPr>
          <w:bCs/>
          <w:b/>
        </w:rPr>
        <w:t xml:space="preserve">Case Study 2:</w:t>
      </w:r>
      <w:r>
        <w:t xml:space="preserve"> </w:t>
      </w:r>
      <w:r>
        <w:t xml:space="preserve">An international school in Sukhumvit developed a dual-language curriculum blending English and Thai, enabling students to excel academically while preserving cultural roots.</w:t>
      </w:r>
    </w:p>
    <w:bookmarkEnd w:id="24"/>
    <w:bookmarkStart w:id="25" w:name="Xba0086ce89bf9119b98b4f78d0423503b6bdfb9"/>
    <w:p>
      <w:pPr>
        <w:pStyle w:val="Heading2"/>
      </w:pPr>
      <w:r>
        <w:t xml:space="preserve">6. Recommendations for Curriculum Developers in Thailand Bangkok</w:t>
      </w:r>
    </w:p>
    <w:p>
      <w:pPr>
        <w:pStyle w:val="FirstParagraph"/>
      </w:pPr>
      <w:r>
        <w:t xml:space="preserve">To thrive in Bangkok’s dynamic educational environment,</w:t>
      </w:r>
      <w:r>
        <w:t xml:space="preserve"> </w:t>
      </w:r>
      <w:r>
        <w:rPr>
          <w:bCs/>
          <w:b/>
        </w:rPr>
        <w:t xml:space="preserve">Curriculum Developers</w:t>
      </w:r>
      <w:r>
        <w:t xml:space="preserve"> </w:t>
      </w:r>
      <w:r>
        <w:t xml:space="preserve">should:</w:t>
      </w:r>
    </w:p>
    <w:p>
      <w:pPr>
        <w:numPr>
          <w:ilvl w:val="0"/>
          <w:numId w:val="1004"/>
        </w:numPr>
        <w:pStyle w:val="Compact"/>
      </w:pPr>
      <w:r>
        <w:rPr>
          <w:bCs/>
          <w:b/>
        </w:rPr>
        <w:t xml:space="preserve">Prioritize Flexibility:</w:t>
      </w:r>
      <w:r>
        <w:t xml:space="preserve"> </w:t>
      </w:r>
      <w:r>
        <w:t xml:space="preserve">Design modular curricula that can be adapted to varying school contexts and student needs.</w:t>
      </w:r>
    </w:p>
    <w:p>
      <w:pPr>
        <w:numPr>
          <w:ilvl w:val="0"/>
          <w:numId w:val="1004"/>
        </w:numPr>
        <w:pStyle w:val="Compact"/>
      </w:pPr>
      <w:r>
        <w:rPr>
          <w:bCs/>
          <w:b/>
        </w:rPr>
        <w:t xml:space="preserve">Embrace Technology:</w:t>
      </w:r>
      <w:r>
        <w:t xml:space="preserve"> </w:t>
      </w:r>
      <w:r>
        <w:t xml:space="preserve">Incorporate digital tools such as virtual reality (VR) and artificial intelligence (AI) to enhance interactive learning experiences.</w:t>
      </w:r>
    </w:p>
    <w:p>
      <w:pPr>
        <w:numPr>
          <w:ilvl w:val="0"/>
          <w:numId w:val="1004"/>
        </w:numPr>
        <w:pStyle w:val="Compact"/>
      </w:pPr>
      <w:r>
        <w:rPr>
          <w:bCs/>
          <w:b/>
        </w:rPr>
        <w:t xml:space="preserve">Foster Collaboration:</w:t>
      </w:r>
      <w:r>
        <w:t xml:space="preserve"> </w:t>
      </w:r>
      <w:r>
        <w:t xml:space="preserve">Build networks with international education organizations and local NGOs to stay updated on global trends.</w:t>
      </w:r>
    </w:p>
    <w:p>
      <w:pPr>
        <w:numPr>
          <w:ilvl w:val="0"/>
          <w:numId w:val="1004"/>
        </w:numPr>
        <w:pStyle w:val="Compact"/>
      </w:pPr>
      <w:r>
        <w:rPr>
          <w:bCs/>
          <w:b/>
        </w:rPr>
        <w:t xml:space="preserve">Advocate for Equity:</w:t>
      </w:r>
      <w:r>
        <w:t xml:space="preserve"> </w:t>
      </w:r>
      <w:r>
        <w:t xml:space="preserve">Ensure that curricula address the needs of marginalized communities, including rural students who attend schools in Bangkok’s outskirts.</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Curriculum Developer</w:t>
      </w:r>
      <w:r>
        <w:t xml:space="preserve"> </w:t>
      </w:r>
      <w:r>
        <w:t xml:space="preserve">in Thailand Bangkok is both complex and vital to the future of education in the region. By harmonizing national priorities with global innovations, these professionals can create curricula that empower students to succeed academically, culturally, and professionally. As Bangkok continues to evolve as an educational powerhouse, the</w:t>
      </w:r>
      <w:r>
        <w:t xml:space="preserve"> </w:t>
      </w:r>
      <w:r>
        <w:rPr>
          <w:bCs/>
          <w:b/>
        </w:rPr>
        <w:t xml:space="preserve">Curriculum Developer</w:t>
      </w:r>
      <w:r>
        <w:t xml:space="preserve"> </w:t>
      </w:r>
      <w:r>
        <w:t xml:space="preserve">will remain a cornerstone of progress in shaping a resilient and inclusive learning ecosystem.</w:t>
      </w:r>
    </w:p>
    <w:p>
      <w:pPr>
        <w:pStyle w:val="BodyText"/>
      </w:pPr>
      <w:r>
        <w:rPr>
          <w:iCs/>
          <w:i/>
        </w:rPr>
        <w:t xml:space="preserve">This abstract academic document underscores the significance of contextualized curriculum development in Thailand Bangkok while highlighting the strategic imperative for</w:t>
      </w:r>
      <w:r>
        <w:rPr>
          <w:iCs/>
          <w:i/>
        </w:rPr>
        <w:t xml:space="preserve"> </w:t>
      </w:r>
      <w:r>
        <w:rPr>
          <w:bCs/>
          <w:b/>
          <w:iCs/>
          <w:i/>
        </w:rPr>
        <w:t xml:space="preserve">Curriculum Developers</w:t>
      </w:r>
      <w:r>
        <w:rPr>
          <w:iCs/>
          <w:i/>
        </w:rPr>
        <w:t xml:space="preserve"> </w:t>
      </w:r>
      <w:r>
        <w:rPr>
          <w:iCs/>
          <w:i/>
        </w:rPr>
        <w:t xml:space="preserve">to address local and global educational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Thailand Bangkok</dc:title>
  <dc:creator/>
  <dc:language>en</dc:language>
  <cp:keywords/>
  <dcterms:created xsi:type="dcterms:W3CDTF">2026-07-18T07:25:19Z</dcterms:created>
  <dcterms:modified xsi:type="dcterms:W3CDTF">2026-07-18T07:25:19Z</dcterms:modified>
</cp:coreProperties>
</file>

<file path=docProps/custom.xml><?xml version="1.0" encoding="utf-8"?>
<Properties xmlns="http://schemas.openxmlformats.org/officeDocument/2006/custom-properties" xmlns:vt="http://schemas.openxmlformats.org/officeDocument/2006/docPropsVTypes"/>
</file>