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ecdc474d8544f76f4e88231a76b1f3f1fe62d45"/>
    <w:p>
      <w:pPr>
        <w:pStyle w:val="Heading1"/>
      </w:pPr>
      <w:r>
        <w:t xml:space="preserve">Abstract Academic: The Role of the Curriculum Developer in United Arab Emirates Dubai</w:t>
      </w:r>
    </w:p>
    <w:p>
      <w:pPr>
        <w:pStyle w:val="FirstParagraph"/>
      </w:pPr>
      <w:r>
        <w:t xml:space="preserve">The role of the</w:t>
      </w:r>
      <w:r>
        <w:t xml:space="preserve"> </w:t>
      </w:r>
      <w:r>
        <w:rPr>
          <w:bCs/>
          <w:b/>
        </w:rPr>
        <w:t xml:space="preserve">Curriculum Developer</w:t>
      </w:r>
      <w:r>
        <w:t xml:space="preserve"> </w:t>
      </w:r>
      <w:r>
        <w:t xml:space="preserve">has emerged as a critical component of educational reform and innovation, particularly within dynamic regions such as the</w:t>
      </w:r>
      <w:r>
        <w:t xml:space="preserve"> </w:t>
      </w:r>
      <w:r>
        <w:rPr>
          <w:bCs/>
          <w:b/>
        </w:rPr>
        <w:t xml:space="preserve">United Arab Emirates Dubai</w:t>
      </w:r>
      <w:r>
        <w:t xml:space="preserve">. As a global hub for education, culture, and technology, Dubai has positioned itself at the forefront of academic excellence by integrating international standards with local cultural values. This abstract academic document explores the multifaceted responsibilities of a Curriculum Developer in this context, emphasizing their role in shaping educational outcomes that align with both global benchmarks and the unique socio-economic priorities of the United Arab Emirates (UAE). The analysis is framed within Dubai's strategic vision for education, as outlined in initiatives such as</w:t>
      </w:r>
      <w:r>
        <w:t xml:space="preserve"> </w:t>
      </w:r>
      <w:r>
        <w:rPr>
          <w:iCs/>
          <w:i/>
        </w:rPr>
        <w:t xml:space="preserve">Vision 2021</w:t>
      </w:r>
      <w:r>
        <w:t xml:space="preserve"> </w:t>
      </w:r>
      <w:r>
        <w:t xml:space="preserve">and the</w:t>
      </w:r>
      <w:r>
        <w:t xml:space="preserve"> </w:t>
      </w:r>
      <w:r>
        <w:rPr>
          <w:iCs/>
          <w:i/>
        </w:rPr>
        <w:t xml:space="preserve">National Strategy for Education 2031</w:t>
      </w:r>
      <w:r>
        <w:t xml:space="preserve">, which underscore the need for a flexible, inclusive, and future-ready educational framework.</w:t>
      </w:r>
    </w:p>
    <w:bookmarkStart w:id="20" w:name="Xb64e3264b0983b1947ce680574ec9df763af470"/>
    <w:p>
      <w:pPr>
        <w:pStyle w:val="Heading2"/>
      </w:pPr>
      <w:r>
        <w:t xml:space="preserve">The Evolution of Curriculum Development in Dubai’s Educational Landscape</w:t>
      </w:r>
    </w:p>
    <w:p>
      <w:pPr>
        <w:pStyle w:val="FirstParagraph"/>
      </w:pPr>
      <w:r>
        <w:t xml:space="preserve">In recent years, the</w:t>
      </w:r>
      <w:r>
        <w:t xml:space="preserve"> </w:t>
      </w:r>
      <w:r>
        <w:rPr>
          <w:bCs/>
          <w:b/>
        </w:rPr>
        <w:t xml:space="preserve">United Arab Emirates Dubai</w:t>
      </w:r>
      <w:r>
        <w:t xml:space="preserve"> </w:t>
      </w:r>
      <w:r>
        <w:t xml:space="preserve">has witnessed a paradigm shift in its approach to education. Traditionally reliant on rote learning and standardized assessments, the UAE's education system is now embracing a more student-centric model that prioritizes critical thinking, creativity, and digital literacy. At the heart of this transformation lies the</w:t>
      </w:r>
      <w:r>
        <w:t xml:space="preserve"> </w:t>
      </w:r>
      <w:r>
        <w:rPr>
          <w:bCs/>
          <w:b/>
        </w:rPr>
        <w:t xml:space="preserve">Curriculum Developer</w:t>
      </w:r>
      <w:r>
        <w:t xml:space="preserve">, whose responsibilities extend beyond mere content creation to include pedagogical innovation, assessment design, and alignment with international accreditation standards.</w:t>
      </w:r>
    </w:p>
    <w:p>
      <w:pPr>
        <w:pStyle w:val="BodyText"/>
      </w:pPr>
      <w:r>
        <w:t xml:space="preserve">Dubai's diverse population—comprising citizens from over 200 nationalities—necessitates a curriculum that is both culturally sensitive and globally competitive. The Curriculum Developer must navigate this complexity by ensuring that educational materials reflect the UAE's Islamic heritage while incorporating global perspectives. This dual mandate requires a deep understanding of intercultural communication, as well as an ability to integrate cutting-edge research into curricular design.</w:t>
      </w:r>
    </w:p>
    <w:bookmarkEnd w:id="20"/>
    <w:bookmarkStart w:id="21" w:name="Xbccd0c1491e2f2469c8b6ee50cfabac414b7ebc"/>
    <w:p>
      <w:pPr>
        <w:pStyle w:val="Heading2"/>
      </w:pPr>
      <w:r>
        <w:t xml:space="preserve">Key Responsibilities of a Curriculum Developer in Dubai</w:t>
      </w:r>
    </w:p>
    <w:p>
      <w:pPr>
        <w:pStyle w:val="FirstParagraph"/>
      </w:pPr>
      <w:r>
        <w:t xml:space="preserve">The</w:t>
      </w:r>
      <w:r>
        <w:t xml:space="preserve"> </w:t>
      </w:r>
      <w:r>
        <w:rPr>
          <w:bCs/>
          <w:b/>
        </w:rPr>
        <w:t xml:space="preserve">Curriculum Developer</w:t>
      </w:r>
      <w:r>
        <w:t xml:space="preserve"> </w:t>
      </w:r>
      <w:r>
        <w:t xml:space="preserve">in the</w:t>
      </w:r>
      <w:r>
        <w:t xml:space="preserve"> </w:t>
      </w:r>
      <w:r>
        <w:rPr>
          <w:bCs/>
          <w:b/>
        </w:rPr>
        <w:t xml:space="preserve">United Arab Emirates Dubai</w:t>
      </w:r>
      <w:r>
        <w:t xml:space="preserve"> </w:t>
      </w:r>
      <w:r>
        <w:t xml:space="preserve">operates within a multifaceted framework that includes the following key responsibilities:</w:t>
      </w:r>
    </w:p>
    <w:p>
      <w:pPr>
        <w:numPr>
          <w:ilvl w:val="0"/>
          <w:numId w:val="1001"/>
        </w:numPr>
        <w:pStyle w:val="Compact"/>
      </w:pPr>
      <w:r>
        <w:rPr>
          <w:bCs/>
          <w:b/>
        </w:rPr>
        <w:t xml:space="preserve">Cross-Curricular Integration:</w:t>
      </w:r>
      <w:r>
        <w:t xml:space="preserve"> </w:t>
      </w:r>
      <w:r>
        <w:t xml:space="preserve">Designing curricula that promote interdisciplinary learning, such as combining STEM (science, technology, engineering, and mathematics) with humanities or arts.</w:t>
      </w:r>
    </w:p>
    <w:p>
      <w:pPr>
        <w:numPr>
          <w:ilvl w:val="0"/>
          <w:numId w:val="1001"/>
        </w:numPr>
        <w:pStyle w:val="Compact"/>
      </w:pPr>
      <w:r>
        <w:rPr>
          <w:bCs/>
          <w:b/>
        </w:rPr>
        <w:t xml:space="preserve">Technology-Enhanced Learning:</w:t>
      </w:r>
      <w:r>
        <w:t xml:space="preserve"> </w:t>
      </w:r>
      <w:r>
        <w:t xml:space="preserve">Incorporating digital tools and platforms that align with Dubai's Smart City initiative and the UAE’s broader vision for a knowledge-based economy.</w:t>
      </w:r>
    </w:p>
    <w:p>
      <w:pPr>
        <w:numPr>
          <w:ilvl w:val="0"/>
          <w:numId w:val="1001"/>
        </w:numPr>
        <w:pStyle w:val="Compact"/>
      </w:pPr>
      <w:r>
        <w:rPr>
          <w:bCs/>
          <w:b/>
        </w:rPr>
        <w:t xml:space="preserve">Cultural Relevance:</w:t>
      </w:r>
      <w:r>
        <w:t xml:space="preserve"> </w:t>
      </w:r>
      <w:r>
        <w:t xml:space="preserve">Ensuring that curricula respect the UAE’s Islamic identity, national values, and Arabic language requirements while fostering multicultural competencies.</w:t>
      </w:r>
    </w:p>
    <w:p>
      <w:pPr>
        <w:numPr>
          <w:ilvl w:val="0"/>
          <w:numId w:val="1001"/>
        </w:numPr>
        <w:pStyle w:val="Compact"/>
      </w:pPr>
      <w:r>
        <w:rPr>
          <w:bCs/>
          <w:b/>
        </w:rPr>
        <w:t xml:space="preserve">Assessment Innovation:</w:t>
      </w:r>
      <w:r>
        <w:t xml:space="preserve"> </w:t>
      </w:r>
      <w:r>
        <w:t xml:space="preserve">Developing formative and summative assessments that measure higher-order thinking skills rather than mere memorization.</w:t>
      </w:r>
    </w:p>
    <w:p>
      <w:pPr>
        <w:pStyle w:val="FirstParagraph"/>
      </w:pPr>
      <w:r>
        <w:t xml:space="preserve">Dubai’s education sector is also characterized by its partnership with international institutions, such as the International Baccalaureate (IB), Cambridge International Examinations, and the American curriculum. The Curriculum Developer must ensure seamless alignment between these frameworks and local educational goals. This requires a nuanced understanding of global accreditation standards while maintaining a focus on UAE-specific outcomes.</w:t>
      </w:r>
    </w:p>
    <w:bookmarkEnd w:id="21"/>
    <w:bookmarkStart w:id="22" w:name="Xb43a998b9423a2da25bfc7ed66c91f77a42e6de"/>
    <w:p>
      <w:pPr>
        <w:pStyle w:val="Heading2"/>
      </w:pPr>
      <w:r>
        <w:t xml:space="preserve">Challenges in Curriculum Development for Dubai</w:t>
      </w:r>
    </w:p>
    <w:p>
      <w:pPr>
        <w:pStyle w:val="FirstParagraph"/>
      </w:pPr>
      <w:r>
        <w:t xml:space="preserve">Despite its strategic advantages, the</w:t>
      </w:r>
      <w:r>
        <w:t xml:space="preserve"> </w:t>
      </w:r>
      <w:r>
        <w:rPr>
          <w:bCs/>
          <w:b/>
        </w:rPr>
        <w:t xml:space="preserve">Curriculum Developer</w:t>
      </w:r>
      <w:r>
        <w:t xml:space="preserve"> </w:t>
      </w:r>
      <w:r>
        <w:t xml:space="preserve">in the</w:t>
      </w:r>
      <w:r>
        <w:t xml:space="preserve"> </w:t>
      </w:r>
      <w:r>
        <w:rPr>
          <w:bCs/>
          <w:b/>
        </w:rPr>
        <w:t xml:space="preserve">United Arab Emirates Dubai</w:t>
      </w:r>
      <w:r>
        <w:t xml:space="preserve"> </w:t>
      </w:r>
      <w:r>
        <w:t xml:space="preserve">faces several challenges. These include:</w:t>
      </w:r>
    </w:p>
    <w:p>
      <w:pPr>
        <w:numPr>
          <w:ilvl w:val="0"/>
          <w:numId w:val="1002"/>
        </w:numPr>
        <w:pStyle w:val="Compact"/>
      </w:pPr>
      <w:r>
        <w:rPr>
          <w:iCs/>
          <w:i/>
        </w:rPr>
        <w:t xml:space="preserve">Cultural Balancing Acts:</w:t>
      </w:r>
      <w:r>
        <w:t xml:space="preserve"> </w:t>
      </w:r>
      <w:r>
        <w:t xml:space="preserve">Reconciling Islamic values with progressive pedagogical approaches that emphasize individuality and critical inquiry.</w:t>
      </w:r>
    </w:p>
    <w:p>
      <w:pPr>
        <w:numPr>
          <w:ilvl w:val="0"/>
          <w:numId w:val="1002"/>
        </w:numPr>
        <w:pStyle w:val="Compact"/>
      </w:pPr>
      <w:r>
        <w:rPr>
          <w:iCs/>
          <w:i/>
        </w:rPr>
        <w:t xml:space="preserve">Rapid Technological Advancements:</w:t>
      </w:r>
      <w:r>
        <w:t xml:space="preserve"> </w:t>
      </w:r>
      <w:r>
        <w:t xml:space="preserve">Keeping pace with emerging technologies such as artificial intelligence (AI), virtual reality (VR), and blockchain-based learning systems.</w:t>
      </w:r>
    </w:p>
    <w:p>
      <w:pPr>
        <w:numPr>
          <w:ilvl w:val="0"/>
          <w:numId w:val="1002"/>
        </w:numPr>
        <w:pStyle w:val="Compact"/>
      </w:pPr>
      <w:r>
        <w:rPr>
          <w:iCs/>
          <w:i/>
        </w:rPr>
        <w:t xml:space="preserve">Teacher Training:</w:t>
      </w:r>
      <w:r>
        <w:t xml:space="preserve"> </w:t>
      </w:r>
      <w:r>
        <w:t xml:space="preserve">Ensuring educators are equipped to implement new curricula effectively, particularly in private and international schools operating within the UAE.</w:t>
      </w:r>
    </w:p>
    <w:p>
      <w:pPr>
        <w:numPr>
          <w:ilvl w:val="0"/>
          <w:numId w:val="1002"/>
        </w:numPr>
        <w:pStyle w:val="Compact"/>
      </w:pPr>
      <w:r>
        <w:rPr>
          <w:iCs/>
          <w:i/>
        </w:rPr>
        <w:t xml:space="preserve">Educational Equity:</w:t>
      </w:r>
      <w:r>
        <w:t xml:space="preserve"> </w:t>
      </w:r>
      <w:r>
        <w:t xml:space="preserve">Addressing disparities in access to quality education across different socio-economic segments of Dubai’s population.</w:t>
      </w:r>
    </w:p>
    <w:p>
      <w:pPr>
        <w:pStyle w:val="FirstParagraph"/>
      </w:pPr>
      <w:r>
        <w:t xml:space="preserve">To mitigate these challenges, the Curriculum Developer must collaborate closely with policymakers, educators, and community stakeholders. This includes participating in workshops, conducting needs assessments, and leveraging data analytics to refine curricular outcomes.</w:t>
      </w:r>
    </w:p>
    <w:bookmarkEnd w:id="22"/>
    <w:bookmarkStart w:id="23" w:name="X1f24630b35c047335f5559cd5b9aad96df5cc8d"/>
    <w:p>
      <w:pPr>
        <w:pStyle w:val="Heading2"/>
      </w:pPr>
      <w:r>
        <w:t xml:space="preserve">Alignment with National Education Strategies</w:t>
      </w:r>
    </w:p>
    <w:p>
      <w:pPr>
        <w:pStyle w:val="FirstParagraph"/>
      </w:pPr>
      <w:r>
        <w:t xml:space="preserve">The work of the</w:t>
      </w:r>
      <w:r>
        <w:t xml:space="preserve"> </w:t>
      </w:r>
      <w:r>
        <w:rPr>
          <w:bCs/>
          <w:b/>
        </w:rPr>
        <w:t xml:space="preserve">Curriculum Developer</w:t>
      </w:r>
      <w:r>
        <w:t xml:space="preserve"> </w:t>
      </w:r>
      <w:r>
        <w:t xml:space="preserve">is deeply intertwined with Dubai’s national education strategies. For instance,</w:t>
      </w:r>
      <w:r>
        <w:t xml:space="preserve"> </w:t>
      </w:r>
      <w:r>
        <w:rPr>
          <w:iCs/>
          <w:i/>
        </w:rPr>
        <w:t xml:space="preserve">Vision 2021</w:t>
      </w:r>
      <w:r>
        <w:t xml:space="preserve"> </w:t>
      </w:r>
      <w:r>
        <w:t xml:space="preserve">emphasizes the UAE’s aspiration to be a leader in knowledge-based industries, which necessitates a curriculum that cultivates innovation and entrepreneurship. Similarly, the</w:t>
      </w:r>
      <w:r>
        <w:t xml:space="preserve"> </w:t>
      </w:r>
      <w:r>
        <w:rPr>
          <w:iCs/>
          <w:i/>
        </w:rPr>
        <w:t xml:space="preserve">National Strategy for Education 2031</w:t>
      </w:r>
      <w:r>
        <w:t xml:space="preserve"> </w:t>
      </w:r>
      <w:r>
        <w:t xml:space="preserve">prioritizes improving student performance in STEM fields and enhancing teacher quality through continuous professional development.</w:t>
      </w:r>
    </w:p>
    <w:p>
      <w:pPr>
        <w:pStyle w:val="BodyText"/>
      </w:pPr>
      <w:r>
        <w:t xml:space="preserve">In Dubai, this alignment is further reinforced by initiatives such as the</w:t>
      </w:r>
      <w:r>
        <w:t xml:space="preserve"> </w:t>
      </w:r>
      <w:r>
        <w:rPr>
          <w:iCs/>
          <w:i/>
        </w:rPr>
        <w:t xml:space="preserve">Knowledge and Human Development Authority (KHDA)</w:t>
      </w:r>
      <w:r>
        <w:t xml:space="preserve">, which oversees the regulation and accreditation of educational institutions. The Curriculum Developer must ensure that all curricula meet KHDA’s rigorous standards while also contributing to the UAE’s broader economic goals.</w:t>
      </w:r>
    </w:p>
    <w:bookmarkEnd w:id="23"/>
    <w:bookmarkStart w:id="24" w:name="X6c4a1a0af359bfa550173c4561cfcf9d1e906d3"/>
    <w:p>
      <w:pPr>
        <w:pStyle w:val="Heading2"/>
      </w:pPr>
      <w:r>
        <w:t xml:space="preserve">The Future of Curriculum Development in Dubai</w:t>
      </w:r>
    </w:p>
    <w:p>
      <w:pPr>
        <w:pStyle w:val="FirstParagraph"/>
      </w:pPr>
      <w:r>
        <w:t xml:space="preserve">As Dubai continues its trajectory toward becoming a global education hub, the role of the</w:t>
      </w:r>
      <w:r>
        <w:t xml:space="preserve"> </w:t>
      </w:r>
      <w:r>
        <w:rPr>
          <w:bCs/>
          <w:b/>
        </w:rPr>
        <w:t xml:space="preserve">Curriculum Developer</w:t>
      </w:r>
      <w:r>
        <w:t xml:space="preserve"> </w:t>
      </w:r>
      <w:r>
        <w:t xml:space="preserve">will only grow in importance. Emerging trends such as personalized learning, gamification of education, and competency-based assessments are expected to shape future curricula. Additionally, the integration of AI-driven analytics will enable Curriculum Developers to create data-informed educational strategies that adapt dynamically to student needs.</w:t>
      </w:r>
    </w:p>
    <w:p>
      <w:pPr>
        <w:pStyle w:val="BodyText"/>
      </w:pPr>
      <w:r>
        <w:t xml:space="preserve">The</w:t>
      </w:r>
      <w:r>
        <w:t xml:space="preserve"> </w:t>
      </w:r>
      <w:r>
        <w:rPr>
          <w:bCs/>
          <w:b/>
        </w:rPr>
        <w:t xml:space="preserve">United Arab Emirates Dubai</w:t>
      </w:r>
      <w:r>
        <w:t xml:space="preserve"> </w:t>
      </w:r>
      <w:r>
        <w:t xml:space="preserve">presents a unique opportunity for educators and researchers alike. By embracing innovation while respecting cultural heritage, the Curriculum Developer can play a pivotal role in transforming Dubai into a model of educational excellence that resonates globally.</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Curriculum Developer</w:t>
      </w:r>
      <w:r>
        <w:t xml:space="preserve"> </w:t>
      </w:r>
      <w:r>
        <w:t xml:space="preserve">is a linchpin of educational reform in the</w:t>
      </w:r>
      <w:r>
        <w:t xml:space="preserve"> </w:t>
      </w:r>
      <w:r>
        <w:rPr>
          <w:bCs/>
          <w:b/>
        </w:rPr>
        <w:t xml:space="preserve">United Arab Emirates Dubai</w:t>
      </w:r>
      <w:r>
        <w:t xml:space="preserve">. Their work bridges the gap between global academic standards and local cultural priorities, ensuring that students are equipped to thrive in an increasingly interconnected world. As Dubai continues to invest in its education sector, the contributions of Curriculum Developers will remain indispensable in shaping a future-ready generation of learners.</w:t>
      </w:r>
    </w:p>
    <w:p>
      <w:pPr>
        <w:pStyle w:val="BodyText"/>
      </w:pPr>
      <w:r>
        <w:t xml:space="preserve">This abstract academic document underscores the critical role of Curriculum Developers within Dubai’s educational ecosystem, highlighting their adaptability, innovation, and commitment to excellence. It serves as a foundational reference for policymakers, educators, and researchers seeking to advance the UAE’s vision for education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United Arab Emirates Dubai</dc:title>
  <dc:creator/>
  <dc:language>en</dc:language>
  <cp:keywords/>
  <dcterms:created xsi:type="dcterms:W3CDTF">2026-05-30T16:07:03Z</dcterms:created>
  <dcterms:modified xsi:type="dcterms:W3CDTF">2026-05-30T16:07:03Z</dcterms:modified>
</cp:coreProperties>
</file>

<file path=docProps/custom.xml><?xml version="1.0" encoding="utf-8"?>
<Properties xmlns="http://schemas.openxmlformats.org/officeDocument/2006/custom-properties" xmlns:vt="http://schemas.openxmlformats.org/officeDocument/2006/docPropsVTypes"/>
</file>