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4b4457fbc126063ad99003c7096f693c401a34b"/>
    <w:p>
      <w:pPr>
        <w:pStyle w:val="Heading1"/>
      </w:pPr>
      <w:r>
        <w:t xml:space="preserve">Abstract Academic: The Role of the Curriculum Developer in the United Kingdom Birmingham</w:t>
      </w:r>
    </w:p>
    <w:bookmarkStart w:id="20" w:name="introduction"/>
    <w:p>
      <w:pPr>
        <w:pStyle w:val="Heading2"/>
      </w:pPr>
      <w:r>
        <w:t xml:space="preserve">Introduction</w:t>
      </w:r>
    </w:p>
    <w:p>
      <w:pPr>
        <w:pStyle w:val="FirstParagraph"/>
      </w:pPr>
      <w:r>
        <w:t xml:space="preserve">The role of a Curriculum Developer is increasingly pivotal in shaping educational systems that respond to the dynamic needs of students, educators, and communities. In the United Kingdom Birmingham, a city characterized by its cultural diversity, economic complexity, and historical significance as an industrial hub, the responsibilities of a Curriculum Developer extend beyond mere content creation. This abstract explores how the profession of Curriculum Developer is uniquely adapted to address the educational demands of Birmingham’s diverse population while aligning with national standards such as those outlined in the National Curriculum for England and Ofsted (Office for Standards in Education) frameworks. The interplay between local context, policy mandates, and pedagogical innovation underscores the critical importance of this role in ensuring equitable access to quality education.</w:t>
      </w:r>
    </w:p>
    <w:bookmarkEnd w:id="20"/>
    <w:bookmarkStart w:id="22" w:name="role-of-curriculum-developer"/>
    <w:bookmarkStart w:id="21" w:name="the-role-of-the-curriculum-developer"/>
    <w:p>
      <w:pPr>
        <w:pStyle w:val="Heading2"/>
      </w:pPr>
      <w:r>
        <w:t xml:space="preserve">The Role of the Curriculum Developer</w:t>
      </w:r>
    </w:p>
    <w:p>
      <w:pPr>
        <w:pStyle w:val="FirstParagraph"/>
      </w:pPr>
      <w:r>
        <w:t xml:space="preserve">A Curriculum Developer is a professional tasked with designing, reviewing, and implementing curricula across various educational sectors, including primary, secondary, further education (FE), and higher education (HE) institutions. In the United Kingdom Birmingham, this role demands an acute awareness of both national educational objectives and the city’s specific socio-economic landscape. Curriculum Developers in Birmingham must navigate challenges such as addressing attainment gaps among disadvantaged student groups while fostering inclusive learning environments that reflect the city’s multicultural ethos.</w:t>
      </w:r>
    </w:p>
    <w:p>
      <w:pPr>
        <w:pStyle w:val="BodyText"/>
      </w:pPr>
      <w:r>
        <w:t xml:space="preserve">The responsibilities of a Curriculum Developer in this context include conducting needs assessments, collaborating with teachers and stakeholders to identify pedagogical gaps, integrating interdisciplinary approaches, and ensuring alignment with statutory requirements. For instance, Birmingham’s curriculum may emphasize digital literacy due to its status as a major tech hub or incorporate local history into social studies lessons to enhance student engagement. Furthermore, the Developer must stay abreast of emerging educational technologies and methodologies, such as blended learning models and competency-based education frameworks.</w:t>
      </w:r>
    </w:p>
    <w:p>
      <w:pPr>
        <w:pStyle w:val="BodyText"/>
      </w:pPr>
      <w:r>
        <w:t xml:space="preserve">In Birmingham, where over 130 languages are spoken and the population is among the most ethnically diverse in Europe, Curriculum Developers play a crucial role in ensuring that curricula promote cultural inclusivity. This includes incorporating global perspectives into subjects like literature or science while addressing potential biases in existing materials. The Developer must also consider the city’s economic priorities, such as supporting STEM (science, technology, engineering, and mathematics) education to align with Birmingham’s growing tech sector.</w:t>
      </w:r>
    </w:p>
    <w:bookmarkEnd w:id="21"/>
    <w:bookmarkEnd w:id="22"/>
    <w:bookmarkStart w:id="24" w:name="contextual-factors-in-birmingham"/>
    <w:bookmarkStart w:id="23" w:name="X5ee8527206cd7af2ea7c8a021905279a75a7150"/>
    <w:p>
      <w:pPr>
        <w:pStyle w:val="Heading2"/>
      </w:pPr>
      <w:r>
        <w:t xml:space="preserve">Contextual Factors in United Kingdom Birmingham</w:t>
      </w:r>
    </w:p>
    <w:p>
      <w:pPr>
        <w:pStyle w:val="FirstParagraph"/>
      </w:pPr>
      <w:r>
        <w:t xml:space="preserve">Birmingham’s unique socio-economic and demographic profile necessitates a tailored approach to curriculum development. As the second-largest city in the UK, it is home to significant pockets of deprivation alongside affluent areas. This disparity requires Curriculum Developers to address systemic inequalities through targeted interventions, such as designing programs that support students from low-income households or those with special educational needs (SEN). The city’s high percentage of migrant populations also demands curricula that reflect global competencies and multilingualism.</w:t>
      </w:r>
    </w:p>
    <w:p>
      <w:pPr>
        <w:pStyle w:val="BodyText"/>
      </w:pPr>
      <w:r>
        <w:t xml:space="preserve">Policy frameworks such as the Department for Education’s (DfE) "Reform of Secondary School Curriculum" and the Birmingham City Council’s strategic priorities further shape the work of Curriculum Developers. For example, initiatives like the "Birmingham Education Partnership" aim to enhance collaboration between schools, colleges, and employers to create curricula that align with local labor market demands. This includes vocational training pathways in areas such as advanced manufacturing or creative industries.</w:t>
      </w:r>
    </w:p>
    <w:p>
      <w:pPr>
        <w:pStyle w:val="BodyText"/>
      </w:pPr>
      <w:r>
        <w:t xml:space="preserve">Additionally, Birmingham’s history as a center of industrial innovation and its current status as a global city for culture and business provide rich contexts for curriculum content. Developers may integrate case studies from the city’s engineering legacy into science lessons or use local cultural institutions like the Birmingham Museum &amp; Art Gallery to develop arts-based learning modules. Such approaches not only enrich students’ understanding of their environment but also foster a sense of civic pride and engagement.</w:t>
      </w:r>
    </w:p>
    <w:bookmarkEnd w:id="23"/>
    <w:bookmarkEnd w:id="24"/>
    <w:bookmarkStart w:id="26" w:name="challenges-and-opportunities"/>
    <w:bookmarkStart w:id="25" w:name="X6c2583f3f492a6443a370c79b2211fa79236dc6"/>
    <w:p>
      <w:pPr>
        <w:pStyle w:val="Heading2"/>
      </w:pPr>
      <w:r>
        <w:t xml:space="preserve">Challenges and Opportunities for Curriculum Developers in United Kingdom Birmingham</w:t>
      </w:r>
    </w:p>
    <w:p>
      <w:pPr>
        <w:pStyle w:val="FirstParagraph"/>
      </w:pPr>
      <w:r>
        <w:t xml:space="preserve">The role of a Curriculum Developer in Birmingham presents both challenges and opportunities. One major challenge is balancing national standards with local needs. For instance, while the National Curriculum mandates core subjects like English and mathematics, developers must ensure these are delivered in ways that cater to the city’s diverse student body. This requires creative pedagogical strategies and ongoing professional development to stay informed about inclusive teaching practices.</w:t>
      </w:r>
    </w:p>
    <w:p>
      <w:pPr>
        <w:pStyle w:val="BodyText"/>
      </w:pPr>
      <w:r>
        <w:t xml:space="preserve">Another challenge is addressing resource disparities between schools. In areas with limited funding, Curriculum Developers may need to advocate for targeted investment or devise cost-effective solutions, such as leveraging open educational resources (OER) or partnerships with local businesses. The digital divide also poses a barrier, necessitating the integration of low-cost technologies and offline learning materials in curricula.</w:t>
      </w:r>
    </w:p>
    <w:p>
      <w:pPr>
        <w:pStyle w:val="BodyText"/>
      </w:pPr>
      <w:r>
        <w:t xml:space="preserve">However, these challenges are accompanied by significant opportunities. Birmingham’s vibrant community networks provide unique resources for curriculum innovation. For example, collaborations with organizations like the Black Cultural Archives or the Birmingham Symphony Orchestra can lead to dynamic cross-curricular projects. Additionally, the city’s participation in international education initiatives—such as Erasmus+ and global STEM partnerships—offers Curriculum Developers access to global best practices and collaborative opportunities.</w:t>
      </w:r>
    </w:p>
    <w:bookmarkEnd w:id="25"/>
    <w:bookmarkEnd w:id="26"/>
    <w:bookmarkStart w:id="27" w:name="conclusion"/>
    <w:p>
      <w:pPr>
        <w:pStyle w:val="Heading2"/>
      </w:pPr>
      <w:r>
        <w:t xml:space="preserve">Conclusion</w:t>
      </w:r>
    </w:p>
    <w:p>
      <w:pPr>
        <w:pStyle w:val="FirstParagraph"/>
      </w:pPr>
      <w:r>
        <w:t xml:space="preserve">In conclusion, the role of a Curriculum Developer in the United Kingdom Birmingham is multifaceted and deeply intertwined with the city’s cultural, economic, and educational landscape. By addressing local needs while adhering to national standards, Curriculum Developers ensure that students in Birmingham receive a curriculum that is both globally relevant and locally responsive. This requires not only technical expertise but also cultural sensitivity, innovative thinking, and the ability to collaborate across sectors. As Birmingham continues to evolve as a center of education and innovation, the work of Curriculum Developers will remain central to shaping its future.</w:t>
      </w:r>
    </w:p>
    <w:bookmarkEnd w:id="27"/>
    <w:p>
      <w:pPr>
        <w:pStyle w:val="BodyText"/>
      </w:pPr>
      <w:r>
        <w:rPr>
          <w:bCs/>
          <w:b/>
        </w:rPr>
        <w:t xml:space="preserve">Keywords:</w:t>
      </w:r>
      <w:r>
        <w:t xml:space="preserve"> </w:t>
      </w:r>
      <w:r>
        <w:t xml:space="preserve">Abstract academic, Curriculum Developer, United Kingdom Birmingham</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United Kingdom Birmingham</dc:title>
  <dc:creator/>
  <dc:language>en</dc:language>
  <cp:keywords/>
  <dcterms:created xsi:type="dcterms:W3CDTF">2026-07-19T22:50:58Z</dcterms:created>
  <dcterms:modified xsi:type="dcterms:W3CDTF">2026-07-19T22:50:58Z</dcterms:modified>
</cp:coreProperties>
</file>

<file path=docProps/custom.xml><?xml version="1.0" encoding="utf-8"?>
<Properties xmlns="http://schemas.openxmlformats.org/officeDocument/2006/custom-properties" xmlns:vt="http://schemas.openxmlformats.org/officeDocument/2006/docPropsVTypes"/>
</file>