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2" w:name="X10927a2c36e5c486b4952deb314b15148c2165a"/>
    <w:p>
      <w:pPr>
        <w:pStyle w:val="Heading1"/>
      </w:pPr>
      <w:r>
        <w:t xml:space="preserve">Abstract Academic Document: Curriculum Developer in the United Kingdom, Manchester</w:t>
      </w:r>
    </w:p>
    <w:bookmarkStart w:id="20" w:name="introduction"/>
    <w:p>
      <w:pPr>
        <w:pStyle w:val="Heading2"/>
      </w:pPr>
      <w:r>
        <w:t xml:space="preserve">Introduction</w:t>
      </w:r>
    </w:p>
    <w:p>
      <w:pPr>
        <w:pStyle w:val="FirstParagraph"/>
      </w:pPr>
      <w:r>
        <w:t xml:space="preserve">The role of a Curriculum Developer holds critical importance within the educational landscape, particularly in dynamic urban centers like Manchester, United Kingdom. As a hub for innovation, diversity, and cultural exchange, Manchester presents unique challenges and opportunities for curriculum design that align with national standards while addressing local needs. This abstract academic document explores the multifaceted responsibilities of Curriculum Developers operating within this specific context. It examines the theoretical frameworks guiding their work, the practical implications of their strategies in Manchester’s educational institutions, and the socio-political factors influencing curricular innovation. By focusing on Manchester as a case study, this analysis highlights how Curriculum Developers bridge national policy mandates with localized pedagogical practices.</w:t>
      </w:r>
    </w:p>
    <w:bookmarkEnd w:id="20"/>
    <w:bookmarkStart w:id="22" w:name="role-of-curriculum-developers"/>
    <w:bookmarkStart w:id="21" w:name="X49fb25753a1b18b420bd1f02f638abb2a940850"/>
    <w:p>
      <w:pPr>
        <w:pStyle w:val="Heading2"/>
      </w:pPr>
      <w:r>
        <w:t xml:space="preserve">The Role of Curriculum Developers in UK Education</w:t>
      </w:r>
    </w:p>
    <w:p>
      <w:pPr>
        <w:pStyle w:val="FirstParagraph"/>
      </w:pPr>
      <w:r>
        <w:t xml:space="preserve">Curriculum Developers are pivotal figures in shaping educational outcomes, tasked with designing, implementing, and evaluating curricula that meet the needs of learners. In the United Kingdom, this role is governed by national statutory frameworks such as the National Curriculum for England and Ofsted (Office for Standards in Education) guidelines. However, Curriculum Developers must also navigate regional nuances to ensure relevance and effectiveness. In Manchester—a city characterized by a diverse population, including significant ethnic minorities and socioeconomically varied communities—Curriculum Developers face the dual challenge of adhering to national standards while tailoring educational content to local contexts.</w:t>
      </w:r>
    </w:p>
    <w:p>
      <w:pPr>
        <w:pStyle w:val="BodyText"/>
      </w:pPr>
      <w:r>
        <w:t xml:space="preserve">Key responsibilities include aligning curricula with government policy, integrating interdisciplinary approaches, fostering inclusivity, and ensuring alignment with industry demands. For instance, Manchester’s emphasis on STEM (Science, Technology, Engineering, and Mathematics) education has led Curriculum Developers to collaborate with local industries and universities to create programs that prepare students for future employment. Additionally, the integration of digital literacy and critical thinking skills is increasingly prioritized in response to technological advancements.</w:t>
      </w:r>
    </w:p>
    <w:bookmarkEnd w:id="21"/>
    <w:bookmarkEnd w:id="22"/>
    <w:bookmarkStart w:id="24" w:name="manchesters-unique-context"/>
    <w:bookmarkStart w:id="23" w:name="X4181697ec5eba022a0f42a29472bd938d07f000"/>
    <w:p>
      <w:pPr>
        <w:pStyle w:val="Heading2"/>
      </w:pPr>
      <w:r>
        <w:t xml:space="preserve">The Unique Context of Manchester, United Kingdom</w:t>
      </w:r>
    </w:p>
    <w:p>
      <w:pPr>
        <w:pStyle w:val="FirstParagraph"/>
      </w:pPr>
      <w:r>
        <w:t xml:space="preserve">Manchester’s educational landscape is shaped by its status as a metropolitan area with over 500,000 residents and a history of industrial innovation. The city’s demographic diversity—encompassing populations from South Asian, Caribbean, and Eastern European backgrounds—requires Curriculum Developers to design programs that reflect multicultural perspectives while addressing disparities in educational attainment. For example, initiatives such as the Greater Manchester Education Partnership have emphasized closing achievement gaps through culturally responsive teaching strategies.</w:t>
      </w:r>
    </w:p>
    <w:p>
      <w:pPr>
        <w:pStyle w:val="BodyText"/>
      </w:pPr>
      <w:r>
        <w:t xml:space="preserve">Moreover, Manchester’s economy is transitioning toward a knowledge-based model, with sectors like biotechnology and creative industries driving growth. This shift necessitates curricula that equip students with skills aligned to these fields. Curriculum Developers in Manchester must also contend with challenges such as funding constraints, evolving assessment methodologies (e.g., the introduction of GCSEs and A-Levels), and the integration of sustainability principles into education.</w:t>
      </w:r>
    </w:p>
    <w:bookmarkEnd w:id="23"/>
    <w:bookmarkEnd w:id="24"/>
    <w:bookmarkStart w:id="26" w:name="challenges-faced"/>
    <w:bookmarkStart w:id="25" w:name="Xcb21d6c42ded89686c9f2117622eed1fdde33ae"/>
    <w:p>
      <w:pPr>
        <w:pStyle w:val="Heading2"/>
      </w:pPr>
      <w:r>
        <w:t xml:space="preserve">Challenges Faced by Curriculum Developers in Manchester</w:t>
      </w:r>
    </w:p>
    <w:p>
      <w:pPr>
        <w:pStyle w:val="FirstParagraph"/>
      </w:pPr>
      <w:r>
        <w:t xml:space="preserve">The work of Curriculum Developers in Manchester is complex due to competing priorities. One major challenge is reconciling national curriculum mandates with the diverse needs of students. For instance, while the UK government emphasizes core subjects like English and Mathematics, there is a growing demand for curricula that address global issues such as climate change and social justice. Additionally, the rise of remote learning post-pandemic has required Curriculum Developers to incorporate blended learning models into traditional frameworks.</w:t>
      </w:r>
    </w:p>
    <w:p>
      <w:pPr>
        <w:pStyle w:val="BodyText"/>
      </w:pPr>
      <w:r>
        <w:t xml:space="preserve">Another challenge lies in ensuring equity. Manchester’s schools face varying levels of funding, which can limit access to resources like advanced laboratory equipment or professional development opportunities for educators. Furthermore, the city’s high population density and housing shortages have led to overcrowded classrooms, complicating efforts to deliver personalized learning experiences.</w:t>
      </w:r>
    </w:p>
    <w:bookmarkEnd w:id="25"/>
    <w:bookmarkEnd w:id="26"/>
    <w:bookmarkStart w:id="28" w:name="strategies-for-effectiveness"/>
    <w:bookmarkStart w:id="27" w:name="Xb1ea6c1c5606cd4554caf49bd4fccd91239754d"/>
    <w:p>
      <w:pPr>
        <w:pStyle w:val="Heading2"/>
      </w:pPr>
      <w:r>
        <w:t xml:space="preserve">Strategies for Effective Curriculum Development in Manchester</w:t>
      </w:r>
    </w:p>
    <w:p>
      <w:pPr>
        <w:pStyle w:val="FirstParagraph"/>
      </w:pPr>
      <w:r>
        <w:t xml:space="preserve">To overcome these challenges, Curriculum Developers in Manchester employ innovative strategies. Collaboration with stakeholders—including educators, local authorities, and community leaders—is essential. For example, the Manchester Education Partnership has facilitated workshops where teachers and developers co-create curricula that address both academic and socio-emotional learning outcomes.</w:t>
      </w:r>
    </w:p>
    <w:p>
      <w:pPr>
        <w:pStyle w:val="BodyText"/>
      </w:pPr>
      <w:r>
        <w:t xml:space="preserve">Tech-integrated pedagogy is another priority. By leveraging platforms like virtual reality for field trips or AI-driven analytics to assess student performance, Curriculum Developers enhance engagement while maintaining alignment with national benchmarks. Additionally, professional development programs such as those offered by the Chartered College of Teaching help educators adapt to curricular changes and emerging best practices.</w:t>
      </w:r>
    </w:p>
    <w:bookmarkEnd w:id="27"/>
    <w:bookmarkEnd w:id="28"/>
    <w:bookmarkStart w:id="30" w:name="case-studies"/>
    <w:bookmarkStart w:id="29" w:name="X437d38c60c71fead1321637b81dd2a9d92647aa"/>
    <w:p>
      <w:pPr>
        <w:pStyle w:val="Heading2"/>
      </w:pPr>
      <w:r>
        <w:t xml:space="preserve">Case Studies: Manchester’s Curricular Innovations</w:t>
      </w:r>
    </w:p>
    <w:p>
      <w:pPr>
        <w:pStyle w:val="FirstParagraph"/>
      </w:pPr>
      <w:r>
        <w:t xml:space="preserve">Several initiatives in Manchester exemplify the role of Curriculum Developers in driving educational reform. One notable example is the "Manchester Green Skills" program, which integrates environmental science with vocational training to prepare students for green jobs. Developed in partnership with local universities and employers, this curriculum has been adopted by over 50 schools across the city.</w:t>
      </w:r>
    </w:p>
    <w:p>
      <w:pPr>
        <w:pStyle w:val="BodyText"/>
      </w:pPr>
      <w:r>
        <w:t xml:space="preserve">Another case study involves the use of culturally responsive materials in primary education. A project led by Manchester Metropolitan University’s Department of Education redesigned history curricula to include narratives from minority communities, fostering inclusivity and critical engagement among students.</w:t>
      </w:r>
    </w:p>
    <w:bookmarkEnd w:id="29"/>
    <w:bookmarkEnd w:id="30"/>
    <w:bookmarkStart w:id="31" w:name="conclusion"/>
    <w:p>
      <w:pPr>
        <w:pStyle w:val="Heading2"/>
      </w:pPr>
      <w:r>
        <w:t xml:space="preserve">Conclusion</w:t>
      </w:r>
    </w:p>
    <w:p>
      <w:pPr>
        <w:pStyle w:val="FirstParagraph"/>
      </w:pPr>
      <w:r>
        <w:t xml:space="preserve">In conclusion, the role of Curriculum Developers in the United Kingdom, particularly in Manchester, is indispensable for creating equitable and forward-thinking educational systems. By balancing national standards with localized needs, these professionals ensure that curricula remain dynamic and inclusive. The challenges they face—from demographic diversity to resource limitations—require innovative solutions that prioritize collaboration, technology integration, and community engagement. As Manchester continues to evolve as a global city, the work of Curriculum Developers will be pivotal in shaping a generation of adaptable and socially conscious learners.</w:t>
      </w:r>
    </w:p>
    <w:bookmarkEnd w:id="31"/>
    <w:p>
      <w:pPr>
        <w:pStyle w:val="BodyText"/>
      </w:pPr>
      <w:r>
        <w:t xml:space="preserve">Keywords: Abstract academic, Curriculum Developer, United Kingdom Manchester</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United Kingdom Manchester</dc:title>
  <dc:creator/>
  <dc:language>en</dc:language>
  <cp:keywords/>
  <dcterms:created xsi:type="dcterms:W3CDTF">2026-07-20T07:10:57Z</dcterms:created>
  <dcterms:modified xsi:type="dcterms:W3CDTF">2026-07-20T07:10:57Z</dcterms:modified>
</cp:coreProperties>
</file>

<file path=docProps/custom.xml><?xml version="1.0" encoding="utf-8"?>
<Properties xmlns="http://schemas.openxmlformats.org/officeDocument/2006/custom-properties" xmlns:vt="http://schemas.openxmlformats.org/officeDocument/2006/docPropsVTypes"/>
</file>