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2210079b8f513e510f60515c1ca0d509efef13"/>
    <w:p>
      <w:pPr>
        <w:pStyle w:val="Heading1"/>
      </w:pPr>
      <w:r>
        <w:t xml:space="preserve">Abstract Academic: The Role of Curriculum Developers in Uzbekistan’s Educational Landscape: A Focus on Tashkent</w:t>
      </w:r>
    </w:p>
    <w:p>
      <w:pPr>
        <w:pStyle w:val="FirstParagraph"/>
      </w:pPr>
      <w:r>
        <w:t xml:space="preserve">In recent years, the role of</w:t>
      </w:r>
      <w:r>
        <w:t xml:space="preserve"> </w:t>
      </w:r>
      <w:r>
        <w:rPr>
          <w:bCs/>
          <w:b/>
        </w:rPr>
        <w:t xml:space="preserve">Curriculum Developer</w:t>
      </w:r>
      <w:r>
        <w:t xml:space="preserve"> </w:t>
      </w:r>
      <w:r>
        <w:t xml:space="preserve">has become increasingly pivotal in shaping the educational systems of nations undergoing transformative reforms. In</w:t>
      </w:r>
      <w:r>
        <w:t xml:space="preserve"> </w:t>
      </w:r>
      <w:r>
        <w:rPr>
          <w:iCs/>
          <w:i/>
        </w:rPr>
        <w:t xml:space="preserve">Uzbekistan Tashkent</w:t>
      </w:r>
      <w:r>
        <w:t xml:space="preserve">, where education is a cornerstone of national development and modernization, this profession holds particular significance. This academic abstract explores the multifaceted responsibilities of Curriculum Developers in Uzbekistan’s capital city, their contributions to aligning curricula with global educational standards, and the unique challenges they face within the socio-political context of Tashkent. By analyzing current trends, policy frameworks, and pedagogical practices in Uzbekistan, this document underscores how Curriculum Developers are instrumental in driving equitable and high-quality education across Tashkent’s diverse academic institutions.</w:t>
      </w:r>
    </w:p>
    <w:bookmarkStart w:id="20" w:name="X6a2fc929d68d7da244920b31a0620df5df23826"/>
    <w:p>
      <w:pPr>
        <w:pStyle w:val="Heading2"/>
      </w:pPr>
      <w:r>
        <w:t xml:space="preserve">The Importance of Curriculum Development in Uzbekistan</w:t>
      </w:r>
    </w:p>
    <w:p>
      <w:pPr>
        <w:pStyle w:val="FirstParagraph"/>
      </w:pPr>
      <w:r>
        <w:t xml:space="preserve">The educational system of</w:t>
      </w:r>
      <w:r>
        <w:t xml:space="preserve"> </w:t>
      </w:r>
      <w:r>
        <w:rPr>
          <w:iCs/>
          <w:i/>
        </w:rPr>
        <w:t xml:space="preserve">Uzbekistan Tashkent</w:t>
      </w:r>
      <w:r>
        <w:t xml:space="preserve"> </w:t>
      </w:r>
      <w:r>
        <w:t xml:space="preserve">has undergone significant reforms over the past decade, driven by the government’s commitment to modernizing education and fostering innovation. The National Education Development Strategy 2021–2030 emphasizes the need for curricula that promote critical thinking, digital literacy, and interdisciplinary learning. At the heart of this transformation are</w:t>
      </w:r>
      <w:r>
        <w:t xml:space="preserve"> </w:t>
      </w:r>
      <w:r>
        <w:rPr>
          <w:bCs/>
          <w:b/>
        </w:rPr>
        <w:t xml:space="preserve">Curriculum Developers</w:t>
      </w:r>
      <w:r>
        <w:t xml:space="preserve">, who are tasked with designing, reviewing, and updating educational content to meet these objectives. Their work is not merely about creating lesson plans but about reimagining how knowledge is structured, delivered, and assessed in schools across Tashkent.</w:t>
      </w:r>
    </w:p>
    <w:p>
      <w:pPr>
        <w:pStyle w:val="BodyText"/>
      </w:pPr>
      <w:r>
        <w:t xml:space="preserve">In Tashkent, where the population includes a blend of urban and rural communities with varying socio-economic backgrounds, Curriculum Developers must ensure that curricula are inclusive and accessible. This requires a deep understanding of local cultural contexts while also integrating international best practices. For instance, the integration of STEM (Science, Technology, Engineering, and Mathematics) education into primary and secondary schools in Tashkent is a direct result of the efforts by Curriculum Developers to align with global educational trends.</w:t>
      </w:r>
    </w:p>
    <w:bookmarkEnd w:id="20"/>
    <w:bookmarkStart w:id="21" w:name="Xdc39c4236b5922e00fc1fbc029681a04e6b059d"/>
    <w:p>
      <w:pPr>
        <w:pStyle w:val="Heading2"/>
      </w:pPr>
      <w:r>
        <w:t xml:space="preserve">Key Responsibilities of Curriculum Developers in Tashkent</w:t>
      </w:r>
    </w:p>
    <w:p>
      <w:pPr>
        <w:pStyle w:val="FirstParagraph"/>
      </w:pPr>
      <w:r>
        <w:rPr>
          <w:bCs/>
          <w:b/>
        </w:rPr>
        <w:t xml:space="preserve">Curriculum Developers</w:t>
      </w:r>
      <w:r>
        <w:t xml:space="preserve"> </w:t>
      </w:r>
      <w:r>
        <w:t xml:space="preserve">in</w:t>
      </w:r>
      <w:r>
        <w:t xml:space="preserve"> </w:t>
      </w:r>
      <w:r>
        <w:rPr>
          <w:iCs/>
          <w:i/>
        </w:rPr>
        <w:t xml:space="preserve">Uzbekistan Tashkent</w:t>
      </w:r>
      <w:r>
        <w:t xml:space="preserve"> </w:t>
      </w:r>
      <w:r>
        <w:t xml:space="preserve">are responsible for a wide array of tasks, including:</w:t>
      </w:r>
    </w:p>
    <w:p>
      <w:pPr>
        <w:numPr>
          <w:ilvl w:val="0"/>
          <w:numId w:val="1001"/>
        </w:numPr>
        <w:pStyle w:val="Compact"/>
      </w:pPr>
      <w:r>
        <w:t xml:space="preserve">Curriculum Design:** Crafting syllabi that align with national education policies and international benchmarks.</w:t>
      </w:r>
    </w:p>
    <w:p>
      <w:pPr>
        <w:numPr>
          <w:ilvl w:val="0"/>
          <w:numId w:val="1001"/>
        </w:numPr>
        <w:pStyle w:val="Compact"/>
      </w:pPr>
      <w:r>
        <w:t xml:space="preserve">Educational Research:** Conducting studies to evaluate the efficacy of existing curricula and identifying areas for improvement.</w:t>
      </w:r>
    </w:p>
    <w:p>
      <w:pPr>
        <w:numPr>
          <w:ilvl w:val="0"/>
          <w:numId w:val="1001"/>
        </w:numPr>
        <w:pStyle w:val="Compact"/>
      </w:pPr>
      <w:r>
        <w:t xml:space="preserve">Teacher Training:** Collaborating with educators to implement new curricula effectively, ensuring pedagogical consistency across classrooms.</w:t>
      </w:r>
    </w:p>
    <w:p>
      <w:pPr>
        <w:numPr>
          <w:ilvl w:val="0"/>
          <w:numId w:val="1001"/>
        </w:numPr>
        <w:pStyle w:val="Compact"/>
      </w:pPr>
      <w:r>
        <w:t xml:space="preserve">Technological Integration:** Incorporating digital tools and resources into lesson plans to enhance student engagement and learning outcomes.</w:t>
      </w:r>
    </w:p>
    <w:p>
      <w:pPr>
        <w:numPr>
          <w:ilvl w:val="0"/>
          <w:numId w:val="1001"/>
        </w:numPr>
        <w:pStyle w:val="Compact"/>
      </w:pPr>
      <w:r>
        <w:t xml:space="preserve">Cross-Curricular Collaboration:** Working with subject matter experts, policymakers, and community stakeholders to ensure curricula address local needs while fostering global competitiveness.</w:t>
      </w:r>
    </w:p>
    <w:p>
      <w:pPr>
        <w:pStyle w:val="FirstParagraph"/>
      </w:pPr>
      <w:r>
        <w:t xml:space="preserve">In Tashkent, where the population is rapidly urbanizing and diversifying, Curriculum Developers also play a critical role in addressing educational disparities. For example, they have been instrumental in designing vocational training programs tailored to the needs of Tashkent’s growing industries, such as IT and renewable energy. These programs aim to bridge the gap between academic education and practical skills required by the labor market.</w:t>
      </w:r>
    </w:p>
    <w:bookmarkEnd w:id="21"/>
    <w:bookmarkStart w:id="22" w:name="X605c35f297fe5d962a395c907fd80d61ceb5b87"/>
    <w:p>
      <w:pPr>
        <w:pStyle w:val="Heading2"/>
      </w:pPr>
      <w:r>
        <w:t xml:space="preserve">Challenges Faced by Curriculum Developers in Tashkent</w:t>
      </w:r>
    </w:p>
    <w:p>
      <w:pPr>
        <w:pStyle w:val="FirstParagraph"/>
      </w:pPr>
      <w:r>
        <w:t xml:space="preserve">Despite their vital role,</w:t>
      </w:r>
      <w:r>
        <w:t xml:space="preserve"> </w:t>
      </w:r>
      <w:r>
        <w:rPr>
          <w:bCs/>
          <w:b/>
        </w:rPr>
        <w:t xml:space="preserve">Curriculum Developers</w:t>
      </w:r>
      <w:r>
        <w:t xml:space="preserve"> </w:t>
      </w:r>
      <w:r>
        <w:t xml:space="preserve">in</w:t>
      </w:r>
      <w:r>
        <w:t xml:space="preserve"> </w:t>
      </w:r>
      <w:r>
        <w:rPr>
          <w:iCs/>
          <w:i/>
        </w:rPr>
        <w:t xml:space="preserve">Uzbekistan Tashkent</w:t>
      </w:r>
      <w:r>
        <w:t xml:space="preserve"> </w:t>
      </w:r>
      <w:r>
        <w:t xml:space="preserve">encounter several challenges. One of the primary obstacles is the need to balance traditional educational values with modern pedagogical approaches. While Uzbekistan has made strides in liberalizing its education system, resistance to change from certain stakeholders—such as conservative community groups or policymakers prioritizing rote learning—can hinder progress. Additionally, limited funding for curriculum innovation and teacher training programs remains a persistent issue in Tashkent’s public schools.</w:t>
      </w:r>
    </w:p>
    <w:p>
      <w:pPr>
        <w:pStyle w:val="BodyText"/>
      </w:pPr>
      <w:r>
        <w:t xml:space="preserve">Another significant challenge is the rapid pace of technological advancement. As digital literacy becomes a global imperative, Curriculum Developers must continuously update curricula to incorporate emerging technologies like artificial intelligence (AI) and data science. However, access to advanced resources and infrastructure varies widely across Tashkent’s schools, complicating efforts to ensure uniform quality in education.</w:t>
      </w:r>
    </w:p>
    <w:bookmarkEnd w:id="22"/>
    <w:bookmarkStart w:id="23" w:name="X42565cf4b508872a9d6aa3b0c11181d4a3bdb29"/>
    <w:p>
      <w:pPr>
        <w:pStyle w:val="Heading2"/>
      </w:pPr>
      <w:r>
        <w:t xml:space="preserve">Policy Frameworks and Collaborative Efforts</w:t>
      </w:r>
    </w:p>
    <w:p>
      <w:pPr>
        <w:pStyle w:val="FirstParagraph"/>
      </w:pPr>
      <w:r>
        <w:t xml:space="preserve">The government of Uzbekistan has recognized the importance of</w:t>
      </w:r>
      <w:r>
        <w:t xml:space="preserve"> </w:t>
      </w:r>
      <w:r>
        <w:rPr>
          <w:bCs/>
          <w:b/>
        </w:rPr>
        <w:t xml:space="preserve">Curriculum Developers</w:t>
      </w:r>
      <w:r>
        <w:t xml:space="preserve"> </w:t>
      </w:r>
      <w:r>
        <w:t xml:space="preserve">in achieving educational equity and excellence. Recent initiatives, such as the “Digital School” program, have empowered Curriculum Developers in Tashkent to integrate e-learning platforms into traditional classrooms. Furthermore, international collaborations with organizations like UNESCO and the World Bank have provided Uzbekistan with access to global expertise on curriculum design.</w:t>
      </w:r>
    </w:p>
    <w:p>
      <w:pPr>
        <w:pStyle w:val="BodyText"/>
      </w:pPr>
      <w:r>
        <w:t xml:space="preserve">In Tashkent, universities such as the National University of Uzbekistan and Tashkent State Pedagogical University serve as hubs for Curriculum Development research. These institutions collaborate closely with K-12 schools to pilot new teaching methodologies and evaluate their impact on student performance. Such partnerships highlight the growing recognition of Curriculum Developers as key actors in shaping Uzbekistan’s future.</w:t>
      </w:r>
    </w:p>
    <w:bookmarkEnd w:id="23"/>
    <w:bookmarkStart w:id="24" w:name="Xa10696ed13594b565c7d0288c0255b0908bf0c6"/>
    <w:p>
      <w:pPr>
        <w:pStyle w:val="Heading2"/>
      </w:pPr>
      <w:r>
        <w:t xml:space="preserve">The Future of Curriculum Development in Tashkent</w:t>
      </w:r>
    </w:p>
    <w:p>
      <w:pPr>
        <w:pStyle w:val="FirstParagraph"/>
      </w:pPr>
      <w:r>
        <w:t xml:space="preserve">Looking ahead, the role of</w:t>
      </w:r>
      <w:r>
        <w:t xml:space="preserve"> </w:t>
      </w:r>
      <w:r>
        <w:rPr>
          <w:bCs/>
          <w:b/>
        </w:rPr>
        <w:t xml:space="preserve">Curriculum Developers</w:t>
      </w:r>
      <w:r>
        <w:t xml:space="preserve"> </w:t>
      </w:r>
      <w:r>
        <w:t xml:space="preserve">in</w:t>
      </w:r>
      <w:r>
        <w:t xml:space="preserve"> </w:t>
      </w:r>
      <w:r>
        <w:rPr>
          <w:iCs/>
          <w:i/>
        </w:rPr>
        <w:t xml:space="preserve">Uzbekistan Tashkent</w:t>
      </w:r>
      <w:r>
        <w:t xml:space="preserve"> </w:t>
      </w:r>
      <w:r>
        <w:t xml:space="preserve">is poised to expand further. With the government’s emphasis on innovation and global competitiveness, these professionals will play a central role in preparing students for the challenges of the 21st century. This includes fostering entrepreneurial skills, promoting multilingual education, and ensuring that curricula reflect Uzbekistan’s rich cultural heritage while embracing diversity.</w:t>
      </w:r>
    </w:p>
    <w:p>
      <w:pPr>
        <w:pStyle w:val="BodyText"/>
      </w:pPr>
      <w:r>
        <w:t xml:space="preserve">In conclusion,</w:t>
      </w:r>
      <w:r>
        <w:t xml:space="preserve"> </w:t>
      </w:r>
      <w:r>
        <w:rPr>
          <w:bCs/>
          <w:b/>
        </w:rPr>
        <w:t xml:space="preserve">Curriculum Developers</w:t>
      </w:r>
      <w:r>
        <w:t xml:space="preserve"> </w:t>
      </w:r>
      <w:r>
        <w:t xml:space="preserve">are not merely content creators but strategic architects of educational systems. Their work in</w:t>
      </w:r>
      <w:r>
        <w:t xml:space="preserve"> </w:t>
      </w:r>
      <w:r>
        <w:rPr>
          <w:iCs/>
          <w:i/>
        </w:rPr>
        <w:t xml:space="preserve">Uzbekistan Tashkent</w:t>
      </w:r>
      <w:r>
        <w:t xml:space="preserve"> </w:t>
      </w:r>
      <w:r>
        <w:t xml:space="preserve">is essential to building a society where education transcends barriers and empowers individuals to contribute meaningfully to national development. As Uzbekistan continues its journey toward modernization, the contributions of these professionals will remain indispensable in shaping a resilient and inclusive educational landscape for future generations.</w:t>
      </w:r>
    </w:p>
    <w:p>
      <w:pPr>
        <w:pStyle w:val="BodyText"/>
      </w:pPr>
      <w:r>
        <w:rPr>
          <w:iCs/>
          <w:i/>
        </w:rPr>
        <w:t xml:space="preserve">This abstract academic document underscores the critical importance of Curriculum Developers in Uzbekistan’s capital city, highlighting their role as catalysts for innovation, equity, and global alignment within Tashkent’s evolving educational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2026-07-20T14:54:08Z</dcterms:created>
  <dcterms:modified xsi:type="dcterms:W3CDTF">2026-07-20T14:54:08Z</dcterms:modified>
</cp:coreProperties>
</file>

<file path=docProps/custom.xml><?xml version="1.0" encoding="utf-8"?>
<Properties xmlns="http://schemas.openxmlformats.org/officeDocument/2006/custom-properties" xmlns:vt="http://schemas.openxmlformats.org/officeDocument/2006/docPropsVTypes"/>
</file>