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fdc3ad89e8289e9109620127b0c69d867d8ad76"/>
    <w:p>
      <w:pPr>
        <w:pStyle w:val="Heading1"/>
      </w:pPr>
      <w:r>
        <w:t xml:space="preserve">Abstract Academic Document: The Role of the Curriculum Developer in Vietnam Ho Chi Minh City</w:t>
      </w:r>
    </w:p>
    <w:p>
      <w:pPr>
        <w:pStyle w:val="FirstParagraph"/>
      </w:pPr>
      <w:r>
        <w:rPr>
          <w:bCs/>
          <w:b/>
        </w:rPr>
        <w:t xml:space="preserve">Abstract academic:</w:t>
      </w:r>
      <w:r>
        <w:t xml:space="preserve"> </w:t>
      </w:r>
      <w:r>
        <w:t xml:space="preserve">This document provides an in-depth exploration of the role, challenges, and significance of a</w:t>
      </w:r>
      <w:r>
        <w:t xml:space="preserve"> </w:t>
      </w:r>
      <w:r>
        <w:rPr>
          <w:iCs/>
          <w:i/>
        </w:rPr>
        <w:t xml:space="preserve">Curriculum Developer</w:t>
      </w:r>
      <w:r>
        <w:t xml:space="preserve"> </w:t>
      </w:r>
      <w:r>
        <w:t xml:space="preserve">within the educational landscape of</w:t>
      </w:r>
      <w:r>
        <w:t xml:space="preserve"> </w:t>
      </w:r>
      <w:r>
        <w:rPr>
          <w:iCs/>
          <w:i/>
        </w:rPr>
        <w:t xml:space="preserve">Vietnam Ho Chi Minh City</w:t>
      </w:r>
      <w:r>
        <w:t xml:space="preserve">. As a rapidly urbanizing metropolis and a hub for economic and technological innovation, Ho Chi Minh City (HCMC) presents unique opportunities and complexities for curriculum development in both formal and informal education sectors. The</w:t>
      </w:r>
      <w:r>
        <w:t xml:space="preserve"> </w:t>
      </w:r>
      <w:r>
        <w:rPr>
          <w:bCs/>
          <w:b/>
        </w:rPr>
        <w:t xml:space="preserve">Curriculum Developer</w:t>
      </w:r>
      <w:r>
        <w:t xml:space="preserve"> </w:t>
      </w:r>
      <w:r>
        <w:t xml:space="preserve">occupies a pivotal position in shaping pedagogical frameworks that align with national educational standards, regional socio-economic dynamics, and global learning trends. This abstract academic analysis examines the evolving responsibilities of the</w:t>
      </w:r>
      <w:r>
        <w:t xml:space="preserve"> </w:t>
      </w:r>
      <w:r>
        <w:rPr>
          <w:iCs/>
          <w:i/>
        </w:rPr>
        <w:t xml:space="preserve">Curriculum Developer</w:t>
      </w:r>
      <w:r>
        <w:t xml:space="preserve">, their contributions to Vietnam’s educational reform initiatives, and the specific contextual factors influencing their work in HCMC.</w:t>
      </w:r>
    </w:p>
    <w:bookmarkStart w:id="20" w:name="Xd8aaa7117a1f290df9f32c76a4340798c799f11"/>
    <w:p>
      <w:pPr>
        <w:pStyle w:val="Heading2"/>
      </w:pPr>
      <w:r>
        <w:t xml:space="preserve">The Role of a Curriculum Developer in Vietnam</w:t>
      </w:r>
    </w:p>
    <w:p>
      <w:pPr>
        <w:pStyle w:val="FirstParagraph"/>
      </w:pPr>
      <w:r>
        <w:t xml:space="preserve">A</w:t>
      </w:r>
      <w:r>
        <w:t xml:space="preserve"> </w:t>
      </w:r>
      <w:r>
        <w:rPr>
          <w:bCs/>
          <w:b/>
        </w:rPr>
        <w:t xml:space="preserve">Curriculum Developer</w:t>
      </w:r>
      <w:r>
        <w:t xml:space="preserve"> </w:t>
      </w:r>
      <w:r>
        <w:t xml:space="preserve">is a specialized professional tasked with designing, implementing, and evaluating educational programs that meet predefined learning objectives. In Vietnam, where the government has prioritized improving the quality of education through policies such as the National Education Development Strategy (2021–2030), the role of a</w:t>
      </w:r>
      <w:r>
        <w:t xml:space="preserve"> </w:t>
      </w:r>
      <w:r>
        <w:rPr>
          <w:iCs/>
          <w:i/>
        </w:rPr>
        <w:t xml:space="preserve">Curriculum Developer</w:t>
      </w:r>
      <w:r>
        <w:t xml:space="preserve"> </w:t>
      </w:r>
      <w:r>
        <w:t xml:space="preserve">has expanded beyond traditional classroom instruction to include interdisciplinary collaboration, technology integration, and alignment with international benchmarks. In</w:t>
      </w:r>
      <w:r>
        <w:t xml:space="preserve"> </w:t>
      </w:r>
      <w:r>
        <w:rPr>
          <w:bCs/>
          <w:b/>
        </w:rPr>
        <w:t xml:space="preserve">Vietnam Ho Chi Minh City</w:t>
      </w:r>
      <w:r>
        <w:t xml:space="preserve">, this role is particularly critical due to the city’s status as a demographic and economic powerhouse, home to over 10 million residents and a rapidly growing number of international schools, vocational institutions, and higher education providers.</w:t>
      </w:r>
    </w:p>
    <w:bookmarkEnd w:id="20"/>
    <w:bookmarkStart w:id="21" w:name="X4060c0de39711027a76843d6574ea2b1f17982d"/>
    <w:p>
      <w:pPr>
        <w:pStyle w:val="Heading2"/>
      </w:pPr>
      <w:r>
        <w:t xml:space="preserve">Educational Context in Vietnam Ho Chi Minh City</w:t>
      </w:r>
    </w:p>
    <w:p>
      <w:pPr>
        <w:pStyle w:val="FirstParagraph"/>
      </w:pPr>
      <w:r>
        <w:rPr>
          <w:bCs/>
          <w:b/>
        </w:rPr>
        <w:t xml:space="preserve">Vietnam Ho Chi Minh City</w:t>
      </w:r>
      <w:r>
        <w:t xml:space="preserve"> </w:t>
      </w:r>
      <w:r>
        <w:t xml:space="preserve">has emerged as a focal point for educational innovation in Southeast Asia. The city’s diverse population, including a significant expatriate community and a burgeoning tech sector, demands curricula that are both culturally responsive and globally competitive. A</w:t>
      </w:r>
      <w:r>
        <w:t xml:space="preserve"> </w:t>
      </w:r>
      <w:r>
        <w:rPr>
          <w:iCs/>
          <w:i/>
        </w:rPr>
        <w:t xml:space="preserve">Curriculum Developer</w:t>
      </w:r>
      <w:r>
        <w:t xml:space="preserve"> </w:t>
      </w:r>
      <w:r>
        <w:t xml:space="preserve">in HCMC must navigate this dual mandate: adhering to Vietnam’s national education goals while incorporating international pedagogical practices such as project-based learning, digital literacy, and soft skills development. Furthermore, the city’s rapid urbanization has intensified the need for vocational training programs that address labor market demands in industries like information technology (IT), engineering, and hospitality.</w:t>
      </w:r>
    </w:p>
    <w:bookmarkEnd w:id="21"/>
    <w:bookmarkStart w:id="22" w:name="X0d06c1865bfbd2e65e3a68fb047c14491d77083"/>
    <w:p>
      <w:pPr>
        <w:pStyle w:val="Heading2"/>
      </w:pPr>
      <w:r>
        <w:t xml:space="preserve">Key Responsibilities of a Curriculum Developer</w:t>
      </w:r>
    </w:p>
    <w:p>
      <w:pPr>
        <w:pStyle w:val="FirstParagraph"/>
      </w:pPr>
      <w:r>
        <w:t xml:space="preserve">The responsibilities of a</w:t>
      </w:r>
      <w:r>
        <w:t xml:space="preserve"> </w:t>
      </w:r>
      <w:r>
        <w:rPr>
          <w:bCs/>
          <w:b/>
        </w:rPr>
        <w:t xml:space="preserve">Curriculum Developer</w:t>
      </w:r>
      <w:r>
        <w:t xml:space="preserve"> </w:t>
      </w:r>
      <w:r>
        <w:t xml:space="preserve">in HCMC are multifaceted. They include:</w:t>
      </w:r>
    </w:p>
    <w:p>
      <w:pPr>
        <w:numPr>
          <w:ilvl w:val="0"/>
          <w:numId w:val="1001"/>
        </w:numPr>
        <w:pStyle w:val="Compact"/>
      </w:pPr>
      <w:r>
        <w:rPr>
          <w:bCs/>
          <w:b/>
        </w:rPr>
        <w:t xml:space="preserve">Crafting Aligned Curricula:</w:t>
      </w:r>
      <w:r>
        <w:t xml:space="preserve"> </w:t>
      </w:r>
      <w:r>
        <w:t xml:space="preserve">Developing lesson plans, assessment tools, and teaching materials that comply with Vietnam’s Ministry of Education and Training (MOET) regulations while addressing the unique needs of HCMC’s educational institutions.</w:t>
      </w:r>
    </w:p>
    <w:p>
      <w:pPr>
        <w:numPr>
          <w:ilvl w:val="0"/>
          <w:numId w:val="1001"/>
        </w:numPr>
        <w:pStyle w:val="Compact"/>
      </w:pPr>
      <w:r>
        <w:rPr>
          <w:bCs/>
          <w:b/>
        </w:rPr>
        <w:t xml:space="preserve">Leveraging Technology:</w:t>
      </w:r>
      <w:r>
        <w:t xml:space="preserve"> </w:t>
      </w:r>
      <w:r>
        <w:t xml:space="preserve">Integrating digital learning platforms, e-learning resources, and adaptive technologies to enhance accessibility and engagement in a city where internet penetration exceeds 75% (Statista, 2023).</w:t>
      </w:r>
    </w:p>
    <w:p>
      <w:pPr>
        <w:numPr>
          <w:ilvl w:val="0"/>
          <w:numId w:val="1001"/>
        </w:numPr>
        <w:pStyle w:val="Compact"/>
      </w:pPr>
      <w:r>
        <w:rPr>
          <w:bCs/>
          <w:b/>
        </w:rPr>
        <w:t xml:space="preserve">Fostering Innovation:</w:t>
      </w:r>
      <w:r>
        <w:t xml:space="preserve"> </w:t>
      </w:r>
      <w:r>
        <w:t xml:space="preserve">Collaborating with educators, policymakers, and industry experts to design curricula that prepare students for the Fourth Industrial Revolution. For example, HCMC’s emphasis on IT has led to the inclusion of coding and AI fundamentals in secondary school programs.</w:t>
      </w:r>
    </w:p>
    <w:p>
      <w:pPr>
        <w:numPr>
          <w:ilvl w:val="0"/>
          <w:numId w:val="1001"/>
        </w:numPr>
        <w:pStyle w:val="Compact"/>
      </w:pPr>
      <w:r>
        <w:rPr>
          <w:bCs/>
          <w:b/>
        </w:rPr>
        <w:t xml:space="preserve">Cultural Sensitivity:</w:t>
      </w:r>
      <w:r>
        <w:t xml:space="preserve"> </w:t>
      </w:r>
      <w:r>
        <w:t xml:space="preserve">Ensuring that curricula respect Vietnam’s cultural heritage while accommodating multicultural classrooms, especially in international schools serving expatriate communities.</w:t>
      </w:r>
    </w:p>
    <w:bookmarkEnd w:id="22"/>
    <w:bookmarkStart w:id="23" w:name="Xa9da35a397d3f73dc2bd1c46c7f33a7caf75bc1"/>
    <w:p>
      <w:pPr>
        <w:pStyle w:val="Heading2"/>
      </w:pPr>
      <w:r>
        <w:t xml:space="preserve">Challenges Faced by Curriculum Developers in HCMC</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iCs/>
          <w:i/>
        </w:rPr>
        <w:t xml:space="preserve">Vietnam Ho Chi Minh City</w:t>
      </w:r>
      <w:r>
        <w:t xml:space="preserve"> </w:t>
      </w:r>
      <w:r>
        <w:t xml:space="preserve">encounter significant challenges. These include:</w:t>
      </w:r>
    </w:p>
    <w:p>
      <w:pPr>
        <w:numPr>
          <w:ilvl w:val="0"/>
          <w:numId w:val="1002"/>
        </w:numPr>
        <w:pStyle w:val="Compact"/>
      </w:pPr>
      <w:r>
        <w:rPr>
          <w:bCs/>
          <w:b/>
        </w:rPr>
        <w:t xml:space="preserve">Balancing Tradition and Modernity:</w:t>
      </w:r>
      <w:r>
        <w:t xml:space="preserve"> </w:t>
      </w:r>
      <w:r>
        <w:t xml:space="preserve">Aligning national educational priorities with the fast-paced changes in HCMC’s economy and society, such as the rise of remote work and hybrid learning models.</w:t>
      </w:r>
    </w:p>
    <w:p>
      <w:pPr>
        <w:numPr>
          <w:ilvl w:val="0"/>
          <w:numId w:val="1002"/>
        </w:numPr>
        <w:pStyle w:val="Compact"/>
      </w:pPr>
      <w:r>
        <w:rPr>
          <w:bCs/>
          <w:b/>
        </w:rPr>
        <w:t xml:space="preserve">Resource Constraints:</w:t>
      </w:r>
      <w:r>
        <w:t xml:space="preserve"> </w:t>
      </w:r>
      <w:r>
        <w:t xml:space="preserve">Limited funding for curriculum development projects, particularly in public schools, which often rely on outdated textbooks and insufficient teacher training.</w:t>
      </w:r>
    </w:p>
    <w:p>
      <w:pPr>
        <w:numPr>
          <w:ilvl w:val="0"/>
          <w:numId w:val="1002"/>
        </w:numPr>
        <w:pStyle w:val="Compact"/>
      </w:pPr>
      <w:r>
        <w:rPr>
          <w:bCs/>
          <w:b/>
        </w:rPr>
        <w:t xml:space="preserve">Cultural and Linguistic Diversity:</w:t>
      </w:r>
      <w:r>
        <w:t xml:space="preserve"> </w:t>
      </w:r>
      <w:r>
        <w:t xml:space="preserve">Designing inclusive curricula that cater to students from diverse ethnic backgrounds, including the Kinh majority and minority groups like the Hoa Hao Buddhist community.</w:t>
      </w:r>
    </w:p>
    <w:p>
      <w:pPr>
        <w:numPr>
          <w:ilvl w:val="0"/>
          <w:numId w:val="1002"/>
        </w:numPr>
        <w:pStyle w:val="Compact"/>
      </w:pPr>
      <w:r>
        <w:rPr>
          <w:bCs/>
          <w:b/>
        </w:rPr>
        <w:t xml:space="preserve">Global Competitiveness:</w:t>
      </w:r>
      <w:r>
        <w:t xml:space="preserve"> </w:t>
      </w:r>
      <w:r>
        <w:t xml:space="preserve">Ensuring that HCMC’s curricula meet international accreditation standards while maintaining a distinct Vietnamese identity. For instance, schools in HCMC must often prepare students for both Vietnamese national exams (like the High School Graduation Examination) and global assessments such as the International Baccalaureate (IB).</w:t>
      </w:r>
    </w:p>
    <w:bookmarkEnd w:id="23"/>
    <w:bookmarkStart w:id="24" w:name="X551cca0b8e324ba0cea2bea3b599a7273c75f92"/>
    <w:p>
      <w:pPr>
        <w:pStyle w:val="Heading2"/>
      </w:pPr>
      <w:r>
        <w:t xml:space="preserve">Innovative Strategies for Curriculum Development in HCMC</w:t>
      </w:r>
    </w:p>
    <w:p>
      <w:pPr>
        <w:pStyle w:val="FirstParagraph"/>
      </w:pPr>
      <w:r>
        <w:t xml:space="preserve">To address these challenges,</w:t>
      </w:r>
      <w:r>
        <w:t xml:space="preserve"> </w:t>
      </w:r>
      <w:r>
        <w:rPr>
          <w:bCs/>
          <w:b/>
        </w:rPr>
        <w:t xml:space="preserve">Curriculum Developers</w:t>
      </w:r>
      <w:r>
        <w:t xml:space="preserve"> </w:t>
      </w:r>
      <w:r>
        <w:t xml:space="preserve">in HCMC have adopted innovative strategies. These include:</w:t>
      </w:r>
    </w:p>
    <w:p>
      <w:pPr>
        <w:numPr>
          <w:ilvl w:val="0"/>
          <w:numId w:val="1003"/>
        </w:numPr>
        <w:pStyle w:val="Compact"/>
      </w:pPr>
      <w:r>
        <w:rPr>
          <w:bCs/>
          <w:b/>
        </w:rPr>
        <w:t xml:space="preserve">Data-Driven Approaches:</w:t>
      </w:r>
      <w:r>
        <w:t xml:space="preserve"> </w:t>
      </w:r>
      <w:r>
        <w:t xml:space="preserve">Using learning analytics to identify gaps in student performance and tailor curricula accordingly.</w:t>
      </w:r>
    </w:p>
    <w:p>
      <w:pPr>
        <w:numPr>
          <w:ilvl w:val="0"/>
          <w:numId w:val="1003"/>
        </w:numPr>
        <w:pStyle w:val="Compact"/>
      </w:pPr>
      <w:r>
        <w:rPr>
          <w:bCs/>
          <w:b/>
        </w:rPr>
        <w:t xml:space="preserve">Public-Private Partnerships:</w:t>
      </w:r>
      <w:r>
        <w:t xml:space="preserve"> </w:t>
      </w:r>
      <w:r>
        <w:t xml:space="preserve">Collaborating with tech companies, NGOs, and international organizations to co-develop cutting-edge educational programs. For example, partnerships with Microsoft and Google have led to the introduction of coding bootcamps for vocational students in HCMC.</w:t>
      </w:r>
    </w:p>
    <w:p>
      <w:pPr>
        <w:numPr>
          <w:ilvl w:val="0"/>
          <w:numId w:val="1003"/>
        </w:numPr>
        <w:pStyle w:val="Compact"/>
      </w:pPr>
      <w:r>
        <w:rPr>
          <w:bCs/>
          <w:b/>
        </w:rPr>
        <w:t xml:space="preserve">Professional Development:</w:t>
      </w:r>
      <w:r>
        <w:t xml:space="preserve"> </w:t>
      </w:r>
      <w:r>
        <w:t xml:space="preserve">Providing ongoing training for teachers to adapt new curricula effectively. This is particularly important in HCMC, where educators often face pressure to implement rapid reforms without sufficient support.</w:t>
      </w:r>
    </w:p>
    <w:bookmarkEnd w:id="24"/>
    <w:bookmarkStart w:id="25" w:name="X6e7a62e93719d3db24ef7fa3e29251b3acea9f3"/>
    <w:p>
      <w:pPr>
        <w:pStyle w:val="Heading2"/>
      </w:pPr>
      <w:r>
        <w:t xml:space="preserve">The Future of Curriculum Development in Vietnam Ho Chi Minh City</w:t>
      </w:r>
    </w:p>
    <w:p>
      <w:pPr>
        <w:pStyle w:val="FirstParagraph"/>
      </w:pPr>
      <w:r>
        <w:t xml:space="preserve">As Vietnam continues its trajectory toward becoming a high-income nation by 2045, the role of the</w:t>
      </w:r>
      <w:r>
        <w:t xml:space="preserve"> </w:t>
      </w:r>
      <w:r>
        <w:rPr>
          <w:bCs/>
          <w:b/>
        </w:rPr>
        <w:t xml:space="preserve">Curriculum Developer</w:t>
      </w:r>
      <w:r>
        <w:t xml:space="preserve"> </w:t>
      </w:r>
      <w:r>
        <w:t xml:space="preserve">in HCMC will become even more vital. Future priorities may include:</w:t>
      </w:r>
    </w:p>
    <w:p>
      <w:pPr>
        <w:numPr>
          <w:ilvl w:val="0"/>
          <w:numId w:val="1004"/>
        </w:numPr>
        <w:pStyle w:val="Compact"/>
      </w:pPr>
      <w:r>
        <w:rPr>
          <w:bCs/>
          <w:b/>
        </w:rPr>
        <w:t xml:space="preserve">Sustainable Education:</w:t>
      </w:r>
      <w:r>
        <w:t xml:space="preserve"> </w:t>
      </w:r>
      <w:r>
        <w:t xml:space="preserve">Integrating environmental sustainability into curricula to align with Vietnam’s commitment to achieving net-zero carbon emissions by 2050.</w:t>
      </w:r>
    </w:p>
    <w:p>
      <w:pPr>
        <w:numPr>
          <w:ilvl w:val="0"/>
          <w:numId w:val="1004"/>
        </w:numPr>
        <w:pStyle w:val="Compact"/>
      </w:pPr>
      <w:r>
        <w:rPr>
          <w:bCs/>
          <w:b/>
        </w:rPr>
        <w:t xml:space="preserve">Lifelong Learning:</w:t>
      </w:r>
      <w:r>
        <w:t xml:space="preserve"> </w:t>
      </w:r>
      <w:r>
        <w:t xml:space="preserve">Designing modular, competency-based curricula that support adult education and upskilling in response to the city’s evolving labor market.</w:t>
      </w:r>
    </w:p>
    <w:p>
      <w:pPr>
        <w:numPr>
          <w:ilvl w:val="0"/>
          <w:numId w:val="1004"/>
        </w:numPr>
        <w:pStyle w:val="Compact"/>
      </w:pPr>
      <w:r>
        <w:rPr>
          <w:bCs/>
          <w:b/>
        </w:rPr>
        <w:t xml:space="preserve">Cross-Border Collaboration:</w:t>
      </w:r>
      <w:r>
        <w:t xml:space="preserve"> </w:t>
      </w:r>
      <w:r>
        <w:t xml:space="preserve">Engaging with neighboring countries like Singapore and Thailand to harmonize educational standards and create regional learning networks.</w:t>
      </w:r>
    </w:p>
    <w:bookmarkEnd w:id="25"/>
    <w:bookmarkStart w:id="26" w:name="conclusion"/>
    <w:p>
      <w:pPr>
        <w:pStyle w:val="Heading2"/>
      </w:pPr>
      <w:r>
        <w:t xml:space="preserve">Conclusion</w:t>
      </w:r>
    </w:p>
    <w:p>
      <w:pPr>
        <w:pStyle w:val="FirstParagraph"/>
      </w:pPr>
      <w:r>
        <w:t xml:space="preserve">In summary, the role of a</w:t>
      </w:r>
      <w:r>
        <w:t xml:space="preserve"> </w:t>
      </w:r>
      <w:r>
        <w:rPr>
          <w:iCs/>
          <w:i/>
        </w:rPr>
        <w:t xml:space="preserve">Curriculum Developer</w:t>
      </w:r>
      <w:r>
        <w:t xml:space="preserve"> </w:t>
      </w:r>
      <w:r>
        <w:t xml:space="preserve">in</w:t>
      </w:r>
      <w:r>
        <w:t xml:space="preserve"> </w:t>
      </w:r>
      <w:r>
        <w:rPr>
          <w:bCs/>
          <w:b/>
        </w:rPr>
        <w:t xml:space="preserve">Vietnam Ho Chi Minh City</w:t>
      </w:r>
      <w:r>
        <w:t xml:space="preserve"> </w:t>
      </w:r>
      <w:r>
        <w:t xml:space="preserve">is both dynamic and indispensable. As HCMC transitions into a global education hub, these professionals must navigate the intersection of tradition, technology, and internationalization to create curricula that empower students for the future. This</w:t>
      </w:r>
      <w:r>
        <w:t xml:space="preserve"> </w:t>
      </w:r>
      <w:r>
        <w:rPr>
          <w:iCs/>
          <w:i/>
        </w:rPr>
        <w:t xml:space="preserve">abstract academic</w:t>
      </w:r>
      <w:r>
        <w:t xml:space="preserve"> </w:t>
      </w:r>
      <w:r>
        <w:t xml:space="preserve">document underscores the importance of investing in skilled</w:t>
      </w:r>
      <w:r>
        <w:t xml:space="preserve"> </w:t>
      </w:r>
      <w:r>
        <w:rPr>
          <w:bCs/>
          <w:b/>
        </w:rPr>
        <w:t xml:space="preserve">Curriculum Developers</w:t>
      </w:r>
      <w:r>
        <w:t xml:space="preserve">, whose work will shape Vietnam’s educational legacy and its contribution to global learning ecosystems.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Vietnam Ho Chi Minh City</dc:title>
  <dc:creator/>
  <dc:language>en</dc:language>
  <cp:keywords/>
  <dcterms:created xsi:type="dcterms:W3CDTF">2026-07-23T12:28:26Z</dcterms:created>
  <dcterms:modified xsi:type="dcterms:W3CDTF">2026-07-23T12:28:26Z</dcterms:modified>
</cp:coreProperties>
</file>

<file path=docProps/custom.xml><?xml version="1.0" encoding="utf-8"?>
<Properties xmlns="http://schemas.openxmlformats.org/officeDocument/2006/custom-properties" xmlns:vt="http://schemas.openxmlformats.org/officeDocument/2006/docPropsVTypes"/>
</file>