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46c38a36e01329c9cbeab95b81566eafc4e66be"/>
    <w:p>
      <w:pPr>
        <w:pStyle w:val="Heading1"/>
      </w:pPr>
      <w:r>
        <w:t xml:space="preserve">Abstract Academic Document: The Role of a Customs Officer in Belgium Brussels</w:t>
      </w:r>
    </w:p>
    <w:p>
      <w:pPr>
        <w:pStyle w:val="FirstParagraph"/>
      </w:pPr>
      <w:r>
        <w:rPr>
          <w:bCs/>
          <w:b/>
        </w:rPr>
        <w:t xml:space="preserve">Abstract:</w:t>
      </w:r>
      <w:r>
        <w:t xml:space="preserve"> </w:t>
      </w:r>
      <w:r>
        <w:t xml:space="preserve">This academic document provides an in-depth analysis of the role, responsibilities, and challenges faced by a Customs Officer operating within the specific context of Belgium Brussels. As a critical hub for European Union (EU) trade and regulatory frameworks, Brussels presents unique demands on customs professionals who must navigate complex legal systems, multilingual environments, and high-volume cross-border transactions. This document explores the strategic importance of the Customs Officer in maintaining economic security, enforcing compliance with EU directives, and facilitating seamless international trade within this dynamic region. Through an interdisciplinary approach combining legal studies, economics, and policy analysis, this work highlights the evolving responsibilities of customs officers in Brussels while addressing contemporary issues such as digitalization, smuggling prevention, and integration with global supply chains.</w:t>
      </w:r>
    </w:p>
    <w:bookmarkStart w:id="20" w:name="introduction"/>
    <w:p>
      <w:pPr>
        <w:pStyle w:val="Heading2"/>
      </w:pPr>
      <w:r>
        <w:t xml:space="preserve">Introduction</w:t>
      </w:r>
    </w:p>
    <w:p>
      <w:pPr>
        <w:pStyle w:val="FirstParagraph"/>
      </w:pPr>
      <w:r>
        <w:t xml:space="preserve">The Customs Officer plays a pivotal role in safeguarding national and international trade regulations, ensuring that goods entering or leaving a territory comply with legal standards. In the context of Belgium Brussels—a city renowned as the political and economic heart of Europe—the responsibilities of a Customs Officer extend beyond routine inspections to include participation in EU-wide regulatory frameworks, crisis management, and coordination with multinational stakeholders. This document aims to define the academic significance of studying Customs Officers in this specific geographic and political environment, emphasizing their contributions to both local economic stability and global trade dynamics.</w:t>
      </w:r>
    </w:p>
    <w:bookmarkEnd w:id="20"/>
    <w:bookmarkStart w:id="21" w:name="X152d0ed62f5450843b065168afa999f9d24123c"/>
    <w:p>
      <w:pPr>
        <w:pStyle w:val="Heading2"/>
      </w:pPr>
      <w:r>
        <w:t xml:space="preserve">Role and Responsibilities of a Customs Officer in Belgium Brussels</w:t>
      </w:r>
    </w:p>
    <w:p>
      <w:pPr>
        <w:pStyle w:val="FirstParagraph"/>
      </w:pPr>
      <w:r>
        <w:t xml:space="preserve">In Belgium Brussels, a Customs Officer operates within the framework of the European Union's Union Customs Code (UCC), which governs customs procedures across all EU member states. Key responsibilities include:</w:t>
      </w:r>
    </w:p>
    <w:p>
      <w:pPr>
        <w:numPr>
          <w:ilvl w:val="0"/>
          <w:numId w:val="1001"/>
        </w:numPr>
        <w:pStyle w:val="Compact"/>
      </w:pPr>
      <w:r>
        <w:rPr>
          <w:bCs/>
          <w:b/>
        </w:rPr>
        <w:t xml:space="preserve">Inspection and Classification of Goods:</w:t>
      </w:r>
      <w:r>
        <w:t xml:space="preserve"> </w:t>
      </w:r>
      <w:r>
        <w:t xml:space="preserve">Ensuring that imported or exported goods are accurately classified, valued, and taxed according to EU directives.</w:t>
      </w:r>
    </w:p>
    <w:p>
      <w:pPr>
        <w:numPr>
          <w:ilvl w:val="0"/>
          <w:numId w:val="1001"/>
        </w:numPr>
        <w:pStyle w:val="Compact"/>
      </w:pPr>
      <w:r>
        <w:rPr>
          <w:bCs/>
          <w:b/>
        </w:rPr>
        <w:t xml:space="preserve">Compliance Monitoring:</w:t>
      </w:r>
      <w:r>
        <w:t xml:space="preserve"> </w:t>
      </w:r>
      <w:r>
        <w:t xml:space="preserve">Verifying adherence to customs regulations related to prohibited items, intellectual property rights, and sanitary/phytosanitary standards.</w:t>
      </w:r>
    </w:p>
    <w:p>
      <w:pPr>
        <w:numPr>
          <w:ilvl w:val="0"/>
          <w:numId w:val="1001"/>
        </w:numPr>
        <w:pStyle w:val="Compact"/>
      </w:pPr>
      <w:r>
        <w:rPr>
          <w:bCs/>
          <w:b/>
        </w:rPr>
        <w:t xml:space="preserve">Data Analysis:</w:t>
      </w:r>
      <w:r>
        <w:t xml:space="preserve"> </w:t>
      </w:r>
      <w:r>
        <w:t xml:space="preserve">Utilizing advanced digital systems such as the e-Customs platform to track shipments, identify risks, and prevent illicit activities like smuggling or tax evasion.</w:t>
      </w:r>
    </w:p>
    <w:p>
      <w:pPr>
        <w:numPr>
          <w:ilvl w:val="0"/>
          <w:numId w:val="1001"/>
        </w:numPr>
        <w:pStyle w:val="Compact"/>
      </w:pPr>
      <w:r>
        <w:rPr>
          <w:bCs/>
          <w:b/>
        </w:rPr>
        <w:t xml:space="preserve">Interagency Coordination:</w:t>
      </w:r>
      <w:r>
        <w:t xml:space="preserve"> </w:t>
      </w:r>
      <w:r>
        <w:t xml:space="preserve">Collaborating with law enforcement agencies (e.g., European Anti-Fraud Office) and international partners to combat organized crime and ensure border security.</w:t>
      </w:r>
    </w:p>
    <w:p>
      <w:pPr>
        <w:pStyle w:val="FirstParagraph"/>
      </w:pPr>
      <w:r>
        <w:t xml:space="preserve">Given Brussels' status as a central point for EU policy-making, Customs Officers must also engage with legislative bodies to propose updates to customs regulations that align with emerging global trade trends.</w:t>
      </w:r>
    </w:p>
    <w:bookmarkEnd w:id="21"/>
    <w:bookmarkStart w:id="22" w:name="X32ca846542f553e3a29edb39a846b9a00497ecb"/>
    <w:p>
      <w:pPr>
        <w:pStyle w:val="Heading2"/>
      </w:pPr>
      <w:r>
        <w:t xml:space="preserve">The Strategic Importance of Belgium Brussels</w:t>
      </w:r>
    </w:p>
    <w:p>
      <w:pPr>
        <w:pStyle w:val="FirstParagraph"/>
      </w:pPr>
      <w:r>
        <w:t xml:space="preserve">Belgium Brussels is not only the de facto capital of the European Union but also a critical logistics hub for Europe. Its proximity to major ports (e.g., Antwerp and Zeebrugge) and its role as a transit point for goods moving between EU member states and non-EU countries amplify the significance of effective customs operations. A Customs Officer in this region must possess expertise in:</w:t>
      </w:r>
    </w:p>
    <w:p>
      <w:pPr>
        <w:numPr>
          <w:ilvl w:val="0"/>
          <w:numId w:val="1002"/>
        </w:numPr>
        <w:pStyle w:val="Compact"/>
      </w:pPr>
      <w:r>
        <w:t xml:space="preserve">Managing high-volume cross-border traffic through the Port of Antwerp, which is one of Europe's largest ports by cargo volume.</w:t>
      </w:r>
    </w:p>
    <w:p>
      <w:pPr>
        <w:numPr>
          <w:ilvl w:val="0"/>
          <w:numId w:val="1002"/>
        </w:numPr>
        <w:pStyle w:val="Compact"/>
      </w:pPr>
      <w:r>
        <w:t xml:space="preserve">Navigating multilingual and multicultural environments to communicate effectively with traders, travelers, and EU officials.</w:t>
      </w:r>
    </w:p>
    <w:p>
      <w:pPr>
        <w:numPr>
          <w:ilvl w:val="0"/>
          <w:numId w:val="1002"/>
        </w:numPr>
        <w:pStyle w:val="Compact"/>
      </w:pPr>
      <w:r>
        <w:t xml:space="preserve">Implementing the EU's "Single Window" initiative to streamline customs procedures for businesses operating across borders.</w:t>
      </w:r>
    </w:p>
    <w:p>
      <w:pPr>
        <w:pStyle w:val="FirstParagraph"/>
      </w:pPr>
      <w:r>
        <w:t xml:space="preserve">Moreover, Brussels is home to key institutions such as the European Commission and the European Court of Justice, which influence customs policies. A Customs Officer here must stay informed about legislative changes and their implications for trade flows.</w:t>
      </w:r>
    </w:p>
    <w:bookmarkEnd w:id="22"/>
    <w:bookmarkStart w:id="23" w:name="X0c606fddf2ba25a40673fe75292ade5f6d490be"/>
    <w:p>
      <w:pPr>
        <w:pStyle w:val="Heading2"/>
      </w:pPr>
      <w:r>
        <w:t xml:space="preserve">Challenges in the Role of a Customs Officer</w:t>
      </w:r>
    </w:p>
    <w:p>
      <w:pPr>
        <w:pStyle w:val="FirstParagraph"/>
      </w:pPr>
      <w:r>
        <w:t xml:space="preserve">The role of a Customs Officer in Belgium Brussels is fraught with challenges that require both technical expertise and adaptability. These include:</w:t>
      </w:r>
    </w:p>
    <w:p>
      <w:pPr>
        <w:numPr>
          <w:ilvl w:val="0"/>
          <w:numId w:val="1003"/>
        </w:numPr>
        <w:pStyle w:val="Compact"/>
      </w:pPr>
      <w:r>
        <w:rPr>
          <w:bCs/>
          <w:b/>
        </w:rPr>
        <w:t xml:space="preserve">Rapid Technological Advancements:</w:t>
      </w:r>
      <w:r>
        <w:t xml:space="preserve"> </w:t>
      </w:r>
      <w:r>
        <w:t xml:space="preserve">The adoption of AI-driven customs systems demands continuous training to ensure officers can effectively use tools like risk assessment algorithms and automated screening technologies.</w:t>
      </w:r>
    </w:p>
    <w:p>
      <w:pPr>
        <w:numPr>
          <w:ilvl w:val="0"/>
          <w:numId w:val="1003"/>
        </w:numPr>
        <w:pStyle w:val="Compact"/>
      </w:pPr>
      <w:r>
        <w:rPr>
          <w:bCs/>
          <w:b/>
        </w:rPr>
        <w:t xml:space="preserve">Evolving Global Threats:</w:t>
      </w:r>
      <w:r>
        <w:t xml:space="preserve"> </w:t>
      </w:r>
      <w:r>
        <w:t xml:space="preserve">Increasingly sophisticated smuggling networks, including the use of cryptocurrency for illicit transactions, require Customs Officers to develop new investigative techniques.</w:t>
      </w:r>
    </w:p>
    <w:p>
      <w:pPr>
        <w:numPr>
          <w:ilvl w:val="0"/>
          <w:numId w:val="1003"/>
        </w:numPr>
        <w:pStyle w:val="Compact"/>
      </w:pPr>
      <w:r>
        <w:rPr>
          <w:bCs/>
          <w:b/>
        </w:rPr>
        <w:t xml:space="preserve">Political and Regulatory Complexity:</w:t>
      </w:r>
      <w:r>
        <w:t xml:space="preserve"> </w:t>
      </w:r>
      <w:r>
        <w:t xml:space="preserve">Navigating the intersection of Belgian national laws and EU-wide directives can create ambiguity in enforcement practices.</w:t>
      </w:r>
    </w:p>
    <w:p>
      <w:pPr>
        <w:pStyle w:val="FirstParagraph"/>
      </w:pPr>
      <w:r>
        <w:t xml:space="preserve">Additionally, Brussels' role as a hub for international diplomacy means Customs Officers may face unique challenges, such as managing customs procedures for high-profile individuals attending EU summits or ensuring security protocols during global events.</w:t>
      </w:r>
    </w:p>
    <w:bookmarkEnd w:id="23"/>
    <w:bookmarkStart w:id="24" w:name="legal-and-policy-framework"/>
    <w:p>
      <w:pPr>
        <w:pStyle w:val="Heading2"/>
      </w:pPr>
      <w:r>
        <w:t xml:space="preserve">Legal and Policy Framework</w:t>
      </w:r>
    </w:p>
    <w:p>
      <w:pPr>
        <w:pStyle w:val="FirstParagraph"/>
      </w:pPr>
      <w:r>
        <w:t xml:space="preserve">The legal framework governing Customs Officers in Belgium is shaped by both national legislation (e.g., the Belgian Customs Code) and international agreements, including the World Trade Organization's (WTO) customs rules. Key aspects include:</w:t>
      </w:r>
    </w:p>
    <w:p>
      <w:pPr>
        <w:numPr>
          <w:ilvl w:val="0"/>
          <w:numId w:val="1004"/>
        </w:numPr>
        <w:pStyle w:val="Compact"/>
      </w:pPr>
      <w:r>
        <w:rPr>
          <w:bCs/>
          <w:b/>
        </w:rPr>
        <w:t xml:space="preserve">Union Customs Code (UCC):</w:t>
      </w:r>
      <w:r>
        <w:t xml:space="preserve"> </w:t>
      </w:r>
      <w:r>
        <w:t xml:space="preserve">Establishes harmonized procedures for customs declarations, inspections, and tax collection across EU member states.</w:t>
      </w:r>
    </w:p>
    <w:p>
      <w:pPr>
        <w:numPr>
          <w:ilvl w:val="0"/>
          <w:numId w:val="1004"/>
        </w:numPr>
        <w:pStyle w:val="Compact"/>
      </w:pPr>
      <w:r>
        <w:rPr>
          <w:bCs/>
          <w:b/>
        </w:rPr>
        <w:t xml:space="preserve">Data Protection Laws:</w:t>
      </w:r>
      <w:r>
        <w:t xml:space="preserve"> </w:t>
      </w:r>
      <w:r>
        <w:t xml:space="preserve">Compliance with the General Data Protection Regulation (GDPR) when handling sensitive information about traders or goods.</w:t>
      </w:r>
    </w:p>
    <w:p>
      <w:pPr>
        <w:numPr>
          <w:ilvl w:val="0"/>
          <w:numId w:val="1004"/>
        </w:numPr>
        <w:pStyle w:val="Compact"/>
      </w:pPr>
      <w:r>
        <w:rPr>
          <w:bCs/>
          <w:b/>
        </w:rPr>
        <w:t xml:space="preserve">Multilateral Agreements:</w:t>
      </w:r>
      <w:r>
        <w:t xml:space="preserve"> </w:t>
      </w:r>
      <w:r>
        <w:t xml:space="preserve">Adherence to bilateral trade agreements between the EU and non-EU countries, such as those with Japan or Canada.</w:t>
      </w:r>
    </w:p>
    <w:p>
      <w:pPr>
        <w:pStyle w:val="FirstParagraph"/>
      </w:pPr>
      <w:r>
        <w:t xml:space="preserve">A Customs Officer in Brussels must balance these legal requirements with the need for efficiency in processing goods, often under tight deadlines dictated by global supply chain demands.</w:t>
      </w:r>
    </w:p>
    <w:bookmarkEnd w:id="24"/>
    <w:bookmarkStart w:id="25" w:name="conclusion"/>
    <w:p>
      <w:pPr>
        <w:pStyle w:val="Heading2"/>
      </w:pPr>
      <w:r>
        <w:t xml:space="preserve">Conclusion</w:t>
      </w:r>
    </w:p>
    <w:p>
      <w:pPr>
        <w:pStyle w:val="FirstParagraph"/>
      </w:pPr>
      <w:r>
        <w:t xml:space="preserve">The Customs Officer is an indispensable figure in the economic and regulatory landscape of Belgium Brussels. Their role transcends traditional border control to encompass strategic oversight of trade flows, enforcement of EU policies, and adaptation to technological and geopolitical shifts. As the EU continues to prioritize digital transformation and global trade resilience, the skills and adaptability of Customs Officers in Brussels will be critical in maintaining Europe's position as a leader in international commerce. Future research should focus on the intersection of AI-driven customs systems and human oversight, as well as the long-term implications of Brexit on EU customs procedures.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Belgium Brussels</dc:title>
  <dc:creator/>
  <dc:language>en</dc:language>
  <cp:keywords/>
  <dcterms:created xsi:type="dcterms:W3CDTF">2026-07-21T11:11:21Z</dcterms:created>
  <dcterms:modified xsi:type="dcterms:W3CDTF">2026-07-21T11:11:21Z</dcterms:modified>
</cp:coreProperties>
</file>

<file path=docProps/custom.xml><?xml version="1.0" encoding="utf-8"?>
<Properties xmlns="http://schemas.openxmlformats.org/officeDocument/2006/custom-properties" xmlns:vt="http://schemas.openxmlformats.org/officeDocument/2006/docPropsVTypes"/>
</file>