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8d3e744012cb0343fd331ed789d9b1d30c88db6"/>
    <w:p>
      <w:pPr>
        <w:pStyle w:val="Heading1"/>
      </w:pPr>
      <w:r>
        <w:t xml:space="preserve">Abstract Academic Document: The Role and Significance of Customs Officers in China, Beijing</w:t>
      </w:r>
    </w:p>
    <w:p>
      <w:pPr>
        <w:pStyle w:val="FirstParagraph"/>
      </w:pPr>
      <w:r>
        <w:t xml:space="preserve">This abstract academic document explores the critical role of Customs Officers within the context of China’s trade infrastructure, with a specific focus on their responsibilities and challenges in Beijing. As one of the world’s most dynamic economic hubs, Beijing serves as a pivotal node in China’s global trade network, necessitating a highly specialized and efficient customs administration to regulate cross-border commerce. This document examines the multifaceted duties of Customs Officers in this region, their integration into national regulatory frameworks, and their contributions to safeguarding China’s economic interests while adhering to international trade standards.</w:t>
      </w:r>
    </w:p>
    <w:bookmarkStart w:id="20" w:name="X0310de41e9b2ef7efc16724d631805e59dc413f"/>
    <w:p>
      <w:pPr>
        <w:pStyle w:val="Heading2"/>
      </w:pPr>
      <w:r>
        <w:t xml:space="preserve">Contextualizing Beijing’s Strategic Importance</w:t>
      </w:r>
    </w:p>
    <w:p>
      <w:pPr>
        <w:pStyle w:val="FirstParagraph"/>
      </w:pPr>
      <w:r>
        <w:t xml:space="preserve">Beijing, as the capital of China and a major center for political, cultural, and economic activities, plays a central role in the country’s trade dynamics. Its strategic location along key transportation corridors—including air routes connecting Asia to Europe and maritime routes through Tianjin Port—positions it as a critical gateway for imports and exports. The city hosts numerous international airports, seaports, and logistics hubs that process millions of tons of goods annually. Within this context, Customs Officers in Beijing are entrusted with ensuring the seamless flow of trade while upholding legal compliance, security protocols, and economic stability.</w:t>
      </w:r>
    </w:p>
    <w:bookmarkEnd w:id="20"/>
    <w:bookmarkStart w:id="21" w:name="Xecb9ca448fdad8d3bf9ded4d650f90e96fb0ca4"/>
    <w:p>
      <w:pPr>
        <w:pStyle w:val="Heading2"/>
      </w:pPr>
      <w:r>
        <w:t xml:space="preserve">Responsibilities and Functions of Customs Officers</w:t>
      </w:r>
    </w:p>
    <w:p>
      <w:pPr>
        <w:pStyle w:val="FirstParagraph"/>
      </w:pPr>
      <w:r>
        <w:t xml:space="preserve">The role of a Customs Officer in Beijing is both complex and multifaceted. These professionals are responsible for inspecting goods entering or exiting the country, verifying documentation such as invoices and permits, assessing duties and taxes, and enforcing customs regulations. In Beijing, where trade volumes are exceptionally high due to the city’s status as a global business center, Customs Officers must operate with precision to prevent smuggling, counterfeiting, and other illicit activities. Their work involves leveraging advanced technologies—such as X-ray scanners and AI-driven risk assessment systems—to streamline inspections while maintaining rigorous security standards.</w:t>
      </w:r>
    </w:p>
    <w:p>
      <w:pPr>
        <w:pStyle w:val="BodyText"/>
      </w:pPr>
      <w:r>
        <w:t xml:space="preserve">Furthermore, Customs Officers in Beijing collaborate with international trade partners to ensure alignment with global agreements like the World Trade Organization (WTO) and regional pacts such as the Regional Comprehensive Economic Partnership (RCEP). This requires a deep understanding of both Chinese law and international trade norms. For instance, they must navigate regulations governing the import of sensitive goods like electronics, pharmaceuticals, and agricultural products while facilitating trade with countries across Asia, Europe, and Africa.</w:t>
      </w:r>
    </w:p>
    <w:bookmarkEnd w:id="21"/>
    <w:bookmarkStart w:id="22" w:name="Xbe72b7fc8deb32b0787df245a5b8757eda3daca"/>
    <w:p>
      <w:pPr>
        <w:pStyle w:val="Heading2"/>
      </w:pPr>
      <w:r>
        <w:t xml:space="preserve">Challenges in Beijing’s Customs Environment</w:t>
      </w:r>
    </w:p>
    <w:p>
      <w:pPr>
        <w:pStyle w:val="FirstParagraph"/>
      </w:pPr>
      <w:r>
        <w:t xml:space="preserve">Despite their critical role, Customs Officers in Beijing face unique challenges due to the city’s scale and complexity. The sheer volume of goods passing through Beijing’s ports necessitates high-speed processing systems to avoid bottlenecks that could disrupt global supply chains. Additionally, the rise of e-commerce has introduced new complexities, such as managing cross-border shipments of small packages that often contain a mix of legitimate and prohibited items. Customs Officers must adapt to these evolving trends by developing specialized expertise in digital customs declarations and blockchain-based tracking systems.</w:t>
      </w:r>
    </w:p>
    <w:p>
      <w:pPr>
        <w:pStyle w:val="BodyText"/>
      </w:pPr>
      <w:r>
        <w:t xml:space="preserve">Another significant challenge is the need to balance trade facilitation with security. Beijing’s proximity to geopolitical hotspots and its status as a target for smuggling operations require Customs Officers to employ advanced risk-assessment models. For example, they may use data analytics to identify patterns in illicit cargo or monitor shipments flagged by international intelligence networks. This dual mandate of efficiency and vigilance is particularly demanding in a city where trade flows are both voluminous and highly diversified.</w:t>
      </w:r>
    </w:p>
    <w:bookmarkEnd w:id="22"/>
    <w:bookmarkStart w:id="23" w:name="Xa0cd4971304c52638631f593154f55ee7694cdb"/>
    <w:p>
      <w:pPr>
        <w:pStyle w:val="Heading2"/>
      </w:pPr>
      <w:r>
        <w:t xml:space="preserve">Educational and Professional Requirements</w:t>
      </w:r>
    </w:p>
    <w:p>
      <w:pPr>
        <w:pStyle w:val="FirstParagraph"/>
      </w:pPr>
      <w:r>
        <w:t xml:space="preserve">Becoming a Customs Officer in Beijing requires rigorous training and qualifications. In China, aspiring officers typically hold degrees in customs management, law, or international trade from accredited institutions. They must also pass competitive national examinations administered by the General Administration of Customs (GAC) to secure positions. Once employed, they undergo extensive on-the-job training to familiarize themselves with Beijing’s unique trade dynamics and the GAC’s operational protocols.</w:t>
      </w:r>
    </w:p>
    <w:p>
      <w:pPr>
        <w:pStyle w:val="BodyText"/>
      </w:pPr>
      <w:r>
        <w:t xml:space="preserve">Professional development is ongoing, as Customs Officers must stay updated on changes in trade policies, technological advancements, and international regulations. For instance, China’s recent emphasis on “smart customs” initiatives has required officers to master digital platforms like the China Customs Integrated Management System (CCIMS), which automates processes such as risk assessment and documentation verification.</w:t>
      </w:r>
    </w:p>
    <w:bookmarkEnd w:id="23"/>
    <w:bookmarkStart w:id="24" w:name="impact-on-beijings-economic-landscape"/>
    <w:p>
      <w:pPr>
        <w:pStyle w:val="Heading2"/>
      </w:pPr>
      <w:r>
        <w:t xml:space="preserve">Impact on Beijing’s Economic Landscape</w:t>
      </w:r>
    </w:p>
    <w:p>
      <w:pPr>
        <w:pStyle w:val="FirstParagraph"/>
      </w:pPr>
      <w:r>
        <w:t xml:space="preserve">The work of Customs Officers in Beijing directly influences the city’s economic vitality. By ensuring compliance with trade regulations, they help maintain China’s reputation as a reliable trading partner. Efficient customs operations contribute to reducing delays for businesses, which is crucial for industries reliant on just-in-time manufacturing and global supply chains. In 2023, Beijing’s customs authorities processed over 10 million containers through its ports, a testament to the efficiency of its customs workforce.</w:t>
      </w:r>
    </w:p>
    <w:p>
      <w:pPr>
        <w:pStyle w:val="BodyText"/>
      </w:pPr>
      <w:r>
        <w:t xml:space="preserve">Moreover, Customs Officers play a role in fostering economic cooperation. For example, they facilitate the movement of goods under China’s Free Trade Zone policies, which have been instrumental in attracting foreign investment to Beijing. Their ability to resolve disputes over documentation and compliance also strengthens diplomatic ties with trading partners.</w:t>
      </w:r>
    </w:p>
    <w:bookmarkEnd w:id="24"/>
    <w:bookmarkStart w:id="25" w:name="conclusion"/>
    <w:p>
      <w:pPr>
        <w:pStyle w:val="Heading2"/>
      </w:pPr>
      <w:r>
        <w:t xml:space="preserve">Conclusion</w:t>
      </w:r>
    </w:p>
    <w:p>
      <w:pPr>
        <w:pStyle w:val="FirstParagraph"/>
      </w:pPr>
      <w:r>
        <w:t xml:space="preserve">In summary, Customs Officers in Beijing are indispensable to the city’s role as a global trade hub. Their responsibilities span enforcement, facilitation, and innovation, requiring them to navigate the complexities of high-volume commerce while upholding national security and international commitments. As China continues to expand its global trade networks, the expertise of these officers will remain vital to maintaining Beijing’s position as a cornerstone of economic growth. This academic analysis underscores the need for continued investment in customs infrastructure, training programs, and technological advancements to support the evolving demands of Beijing’s dynamic trade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China Beijing</dc:title>
  <dc:creator/>
  <dc:language>en</dc:language>
  <cp:keywords/>
  <dcterms:created xsi:type="dcterms:W3CDTF">2026-07-23T03:36:46Z</dcterms:created>
  <dcterms:modified xsi:type="dcterms:W3CDTF">2026-07-23T03:36:46Z</dcterms:modified>
</cp:coreProperties>
</file>

<file path=docProps/custom.xml><?xml version="1.0" encoding="utf-8"?>
<Properties xmlns="http://schemas.openxmlformats.org/officeDocument/2006/custom-properties" xmlns:vt="http://schemas.openxmlformats.org/officeDocument/2006/docPropsVTypes"/>
</file>