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ab2fe6c577fd7e016081fbec66328ca24b5040e"/>
    <w:p>
      <w:pPr>
        <w:pStyle w:val="Heading1"/>
      </w:pPr>
      <w:r>
        <w:t xml:space="preserve">Abstract Academic Document: The Role of a Customs Officer in China Guangzhou</w:t>
      </w:r>
    </w:p>
    <w:bookmarkStart w:id="20" w:name="abstract"/>
    <w:p>
      <w:pPr>
        <w:pStyle w:val="Heading2"/>
      </w:pPr>
      <w:r>
        <w:t xml:space="preserve">Abstract</w:t>
      </w:r>
    </w:p>
    <w:p>
      <w:pPr>
        <w:pStyle w:val="FirstParagraph"/>
      </w:pPr>
      <w:r>
        <w:t xml:space="preserve">The role of a Customs Officer in the context of international trade and border control is pivotal, particularly in a city like China Guangzhou, which serves as a major global trade hub. This academic abstract explores the multifaceted responsibilities of Customs Officers in Guangzhou, emphasizing their significance in enforcing national regulations, facilitating cross-border commerce, and safeguarding economic interests. The document delves into the challenges faced by Customs Officers operating within the dynamic environment of Guangzhou's ports and airports, while also highlighting advancements in technology and policy frameworks that have reshaped their workflows. By examining case studies and statistical data specific to China Guangzhou, this abstract underscores how Customs Officers contribute to the city's status as a critical node in global supply chains. Furthermore, it addresses the evolving demands of the profession, including the need for continuous training, inter-agency collaboration, and adaptation to emerging threats such as transnational smuggling and cyber-enabled fraud. The analysis concludes with recommendations for optimizing customs operations in Guangzhou to align with China's broader economic goals and international trade commitments.</w:t>
      </w:r>
    </w:p>
    <w:bookmarkEnd w:id="20"/>
    <w:bookmarkStart w:id="21" w:name="introduction"/>
    <w:p>
      <w:pPr>
        <w:pStyle w:val="Heading2"/>
      </w:pPr>
      <w:r>
        <w:t xml:space="preserve">Introduction</w:t>
      </w:r>
    </w:p>
    <w:p>
      <w:pPr>
        <w:pStyle w:val="FirstParagraph"/>
      </w:pPr>
      <w:r>
        <w:t xml:space="preserve">In the context of global trade, Customs Officers play a vital role in regulating the movement of goods across borders. In China Guangzhou, where over 100 million tons of cargo pass through annually, these professionals are tasked with ensuring compliance with stringent customs regulations while maintaining the efficiency of international trade. The city's strategic location on the Pearl River Delta and its proximity to Hong Kong and Macau further amplify the complexity of customs operations. This abstract aims to provide an academic overview of how Customs Officers in Guangzhou navigate this intricate landscape, balancing enforcement, facilitation, and innovation.</w:t>
      </w:r>
    </w:p>
    <w:bookmarkEnd w:id="21"/>
    <w:bookmarkStart w:id="23" w:name="role-and-responsibilities"/>
    <w:bookmarkStart w:id="22" w:name="Xf0fa3625c03ca2caff7946d103462add80c0c06"/>
    <w:p>
      <w:pPr>
        <w:pStyle w:val="Heading2"/>
      </w:pPr>
      <w:r>
        <w:t xml:space="preserve">The Role and Responsibilities of a Customs Officer in China Guangzhou</w:t>
      </w:r>
    </w:p>
    <w:p>
      <w:pPr>
        <w:pStyle w:val="FirstParagraph"/>
      </w:pPr>
      <w:r>
        <w:t xml:space="preserve">Customs Officers in China Guangzhou are entrusted with a diverse range of duties, including the inspection of imported and exported goods, the collection of tariffs, and the prevention of illegal activities such as smuggling. Their responsibilities extend to verifying documentation, conducting risk assessments using advanced screening technologies, and collaborating with other law enforcement agencies. Given Guangzhou's role as a primary gateway for Chinese exports—accounting for approximately 20% of the country's total foreign trade volume—Customs Officers must ensure that all transactions adhere to both domestic and international legal standards. This includes monitoring compliance with China's Customs Law, the World Trade Organization (WTO) agreements, and regional trade pacts such as the Regional Comprehensive Economic Partnership (RCEP).</w:t>
      </w:r>
    </w:p>
    <w:bookmarkEnd w:id="22"/>
    <w:bookmarkEnd w:id="23"/>
    <w:bookmarkStart w:id="25" w:name="challenges"/>
    <w:bookmarkStart w:id="24" w:name="X3dc24d269bbf85894bfb0b9ea8af592cc41c713"/>
    <w:p>
      <w:pPr>
        <w:pStyle w:val="Heading2"/>
      </w:pPr>
      <w:r>
        <w:t xml:space="preserve">Challenges Faced by Customs Officers in Guangzhou</w:t>
      </w:r>
    </w:p>
    <w:p>
      <w:pPr>
        <w:pStyle w:val="FirstParagraph"/>
      </w:pPr>
      <w:r>
        <w:t xml:space="preserve">The sheer volume of trade in Guangzhou presents unique challenges for Customs Officers. The city's ports and airports handle millions of containers annually, necessitating the use of high-speed processing systems to avoid bottlenecks. Additionally, the rise of e-commerce has introduced complexities such as small-package imports and cross-border logistics involving multiple intermediaries. Customs Officers must also contend with sophisticated smuggling operations that exploit gaps in regulatory frameworks, including the use of counterfeit documentation and hidden compartments in cargo. Moreover, the integration of China's Belt and Road Initiative (BRI) into Guangzhou's trade networks has heightened the need for Customs Officers to manage increased cross-border flows while maintaining security protocols.</w:t>
      </w:r>
    </w:p>
    <w:bookmarkEnd w:id="24"/>
    <w:bookmarkEnd w:id="25"/>
    <w:bookmarkStart w:id="27" w:name="technological-innovations"/>
    <w:bookmarkStart w:id="26" w:name="X3a28af01ffbd2d14f7574848fc52c7b4afe2143"/>
    <w:p>
      <w:pPr>
        <w:pStyle w:val="Heading2"/>
      </w:pPr>
      <w:r>
        <w:t xml:space="preserve">Technological Innovations in Customs Operations</w:t>
      </w:r>
    </w:p>
    <w:p>
      <w:pPr>
        <w:pStyle w:val="FirstParagraph"/>
      </w:pPr>
      <w:r>
        <w:t xml:space="preserve">To address these challenges, China Guangzhou has invested heavily in technological advancements that enhance the capabilities of Customs Officers. The implementation of AI-driven risk assessment tools, automated X-ray scanning systems, and blockchain-based documentation verification have significantly improved efficiency. For example, the Guangzhou Customs Bureau's adoption of big data analytics allows officers to prioritize high-risk shipments while expediting low-risk ones. These innovations not only reduce processing times but also minimize human error and corruption risks. However, the reliance on technology also necessitates ongoing training for Customs Officers to stay abreast of evolving digital threats and system updates.</w:t>
      </w:r>
    </w:p>
    <w:bookmarkEnd w:id="26"/>
    <w:bookmarkEnd w:id="27"/>
    <w:bookmarkStart w:id="29" w:name="training-and-development"/>
    <w:bookmarkStart w:id="28" w:name="X006ea605ed4d8fd20b4e96884613afcbac0db4a"/>
    <w:p>
      <w:pPr>
        <w:pStyle w:val="Heading2"/>
      </w:pPr>
      <w:r>
        <w:t xml:space="preserve">Training and Development for Customs Officers in Guangzhou</w:t>
      </w:r>
    </w:p>
    <w:p>
      <w:pPr>
        <w:pStyle w:val="FirstParagraph"/>
      </w:pPr>
      <w:r>
        <w:t xml:space="preserve">The dynamic nature of customs work in Guangzhou requires rigorous training programs tailored to the city's specific needs. The China Customs Administration, in collaboration with local universities and international partners, offers specialized courses on topics such as international trade law, digital forensics, and crisis management. Additionally, field exercises simulating smuggling scenarios and cyber-attacks help prepare officers for real-world challenges. These initiatives are critical to ensuring that Customs Officers in Guangzhou can respond effectively to the city's role as a global trade nexus while adhering to China's broader economic strategies.</w:t>
      </w:r>
    </w:p>
    <w:bookmarkEnd w:id="28"/>
    <w:bookmarkEnd w:id="29"/>
    <w:bookmarkStart w:id="30" w:name="conclusion"/>
    <w:p>
      <w:pPr>
        <w:pStyle w:val="Heading2"/>
      </w:pPr>
      <w:r>
        <w:t xml:space="preserve">Conclusion</w:t>
      </w:r>
    </w:p>
    <w:p>
      <w:pPr>
        <w:pStyle w:val="FirstParagraph"/>
      </w:pPr>
      <w:r>
        <w:t xml:space="preserve">The role of a Customs Officer in China Guangzhou is both complex and indispensable. As the city continues to grow as a cornerstone of global trade, the responsibilities of these professionals will evolve further, requiring adaptability, technical expertise, and unwavering commitment to regulatory compliance. By leveraging technological innovations and investing in continuous education, Customs Officers in Guangzhou can uphold their critical role in safeguarding China's economic interests while facilitating seamless international commerce. This academic abstract highlights the importance of this profession within the unique context of China Guangzhou and underscores the need for sustained support to meet future challenges.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China Guangzhou</dc:title>
  <dc:creator/>
  <dc:language>en</dc:language>
  <cp:keywords/>
  <dcterms:created xsi:type="dcterms:W3CDTF">2026-07-23T08:32:09Z</dcterms:created>
  <dcterms:modified xsi:type="dcterms:W3CDTF">2026-07-23T08:32:09Z</dcterms:modified>
</cp:coreProperties>
</file>

<file path=docProps/custom.xml><?xml version="1.0" encoding="utf-8"?>
<Properties xmlns="http://schemas.openxmlformats.org/officeDocument/2006/custom-properties" xmlns:vt="http://schemas.openxmlformats.org/officeDocument/2006/docPropsVTypes"/>
</file>