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Berlin</w:t>
      </w:r>
    </w:p>
    <w:bookmarkStart w:id="28" w:name="X32612efd8d2e8904dd236aba7518501990fc54f"/>
    <w:p>
      <w:pPr>
        <w:pStyle w:val="Heading1"/>
      </w:pPr>
      <w:r>
        <w:t xml:space="preserve">Abstract Academic Document: The Role and Significance of Customs Officers in Germany Berlin</w:t>
      </w:r>
    </w:p>
    <w:bookmarkStart w:id="20" w:name="introduction"/>
    <w:p>
      <w:pPr>
        <w:pStyle w:val="Heading2"/>
      </w:pPr>
      <w:r>
        <w:t xml:space="preserve">Introduction</w:t>
      </w:r>
    </w:p>
    <w:p>
      <w:pPr>
        <w:pStyle w:val="FirstParagraph"/>
      </w:pPr>
      <w:r>
        <w:t xml:space="preserve">The role of a Customs Officer is pivotal in the context of global trade and national security, particularly within the dynamic economic environment of Germany Berlin. As one of Europe’s most cosmopolitan cities, Berlin serves as a critical hub for international trade, logistics, and cultural exchange. This abstract academic document explores the multifaceted responsibilities of Customs Officers operating within this jurisdictional framework, emphasizing their contribution to regulatory compliance, cross-border commerce facilitation, and national security in Germany Berlin. The discussion situates the profession within the broader context of European Union (EU) customs regulations while highlighting unique challenges posed by Berlin’s status as a multicultural metropolis and its role in trans-European trade networks.</w:t>
      </w:r>
    </w:p>
    <w:bookmarkEnd w:id="20"/>
    <w:bookmarkStart w:id="22" w:name="role-and-responsibilities"/>
    <w:bookmarkStart w:id="21" w:name="Xd9919ae011c29e0cd021c47338e11c58ffc3b50"/>
    <w:p>
      <w:pPr>
        <w:pStyle w:val="Heading2"/>
      </w:pPr>
      <w:r>
        <w:t xml:space="preserve">The Role and Responsibilities of Customs Officers in Germany Berlin</w:t>
      </w:r>
    </w:p>
    <w:p>
      <w:pPr>
        <w:pStyle w:val="FirstParagraph"/>
      </w:pPr>
      <w:r>
        <w:t xml:space="preserve">Customs Officers in Germany Berlin are entrusted with enforcing the country’s customs laws, ensuring the seamless movement of goods across borders, and safeguarding against illicit activities such as smuggling, tax evasion, and intellectual property violations. Their duties encompass inspecting imports and exports, verifying documentation compliance with EU directives (e.g., Regulation 2016/892 on customs procedures), and levying appropriate duties and taxes. In a city like Berlin, which hosts the largest number of international corporations in Europe, Customs Officers must navigate complex supply chains involving both traditional goods and digital trade.</w:t>
      </w:r>
    </w:p>
    <w:p>
      <w:pPr>
        <w:pStyle w:val="BodyText"/>
      </w:pPr>
      <w:r>
        <w:t xml:space="preserve">The responsibilities of a Customs Officer extend beyond administrative tasks. They are also tasked with conducting risk assessments using advanced data analytics tools to identify high-risk shipments. For instance, Berlin’s proximity to major transportation arteries—such as the Berlin Brandenburg Airport (TXL) and the Port of Hamburg—requires Customs Officers to monitor high-volume cargo flows while maintaining efficiency in processing legitimate trade.</w:t>
      </w:r>
    </w:p>
    <w:p>
      <w:pPr>
        <w:pStyle w:val="BodyText"/>
      </w:pPr>
      <w:r>
        <w:t xml:space="preserve">Moreover, Customs Officers in Germany Berlin play a critical role in combating transnational threats. They collaborate with federal agencies like the Federal Criminal Police Office (BKA) and local law enforcement to intercept contraband such as narcotics, counterfeit goods, and hazardous materials. The city’s status as a refuge for migrants and asylum seekers also necessitates Customs Officers to manage humanitarian cargo, ensuring that relief supplies meet regulatory standards without disrupting emergency operations.</w:t>
      </w:r>
    </w:p>
    <w:bookmarkEnd w:id="21"/>
    <w:bookmarkEnd w:id="22"/>
    <w:bookmarkStart w:id="24" w:name="importance-in-berlin"/>
    <w:bookmarkStart w:id="23" w:name="Xdafd5eb05c56b36cf74100e7a79cbc544b06a6c"/>
    <w:p>
      <w:pPr>
        <w:pStyle w:val="Heading2"/>
      </w:pPr>
      <w:r>
        <w:t xml:space="preserve">The Importance of Customs Officers in Germany Berlin</w:t>
      </w:r>
    </w:p>
    <w:p>
      <w:pPr>
        <w:pStyle w:val="FirstParagraph"/>
      </w:pPr>
      <w:r>
        <w:t xml:space="preserve">Germany Berlin’s strategic location at the crossroads of Eastern and Western Europe positions it as a linchpin for EU trade. The city’s economy relies heavily on industries such as automotive, pharmaceuticals, and technology, all of which depend on efficient customs clearance to maintain global competitiveness. Customs Officers in this region are instrumental in ensuring that these sectors operate within the parameters of international trade agreements while adhering to Germany’s stringent environmental and safety regulations.</w:t>
      </w:r>
    </w:p>
    <w:p>
      <w:pPr>
        <w:pStyle w:val="BodyText"/>
      </w:pPr>
      <w:r>
        <w:t xml:space="preserve">The EU’s Single Market requires harmonized customs procedures across member states, and Berlin’s Customs Officers must navigate this complexity while addressing local nuances. For example, the city’s growing e-commerce sector has introduced new challenges in regulating digital imports—such as counterfeit electronics or untraceable pharmaceuticals—requiring Customs Officers to adopt agile strategies to adapt to rapidly evolving trade dynamics.</w:t>
      </w:r>
    </w:p>
    <w:p>
      <w:pPr>
        <w:pStyle w:val="BodyText"/>
      </w:pPr>
      <w:r>
        <w:t xml:space="preserve">Additionally, Berlin’s role as a cultural and political epicenter necessitates Customs Officers to manage the importation of sensitive items, including artworks, historical artifacts, and media content. This involves verifying compliance with cultural heritage laws (e.g., Germany’s Cultural Property Protection Act) and ensuring that such goods do not violate intellectual property rights.</w:t>
      </w:r>
    </w:p>
    <w:p>
      <w:pPr>
        <w:pStyle w:val="BodyText"/>
      </w:pPr>
      <w:r>
        <w:t xml:space="preserve">Germany Berlin’s commitment to sustainability further underscores the importance of Customs Officers in enforcing regulations related to green trade initiatives. For instance, customs procedures for carbon-neutral shipping or the importation of renewable energy technologies require meticulous oversight to align with national climate goals while fostering innovation in sustainable industries.</w:t>
      </w:r>
    </w:p>
    <w:bookmarkEnd w:id="23"/>
    <w:bookmarkEnd w:id="24"/>
    <w:bookmarkStart w:id="26" w:name="challenges-and-opportunities"/>
    <w:bookmarkStart w:id="25" w:name="Xc50744de589f7f9cf4ba263adb6b122799e4693"/>
    <w:p>
      <w:pPr>
        <w:pStyle w:val="Heading2"/>
      </w:pPr>
      <w:r>
        <w:t xml:space="preserve">Challenges and Opportunities for Customs Officers in Germany Berlin</w:t>
      </w:r>
    </w:p>
    <w:p>
      <w:pPr>
        <w:pStyle w:val="FirstParagraph"/>
      </w:pPr>
      <w:r>
        <w:t xml:space="preserve">The evolving landscape of global trade presents both challenges and opportunities for Customs Officers in Germany Berlin. One major challenge is the increasing sophistication of smuggling networks, which exploit technological advancements to evade detection. For example, the use of blockchain technology to obscure supply chain origins or AI-driven logistics systems to bypass risk assessments demands that Customs Officers stay abreast of cutting-edge tools and methodologies.</w:t>
      </w:r>
    </w:p>
    <w:p>
      <w:pPr>
        <w:pStyle w:val="BodyText"/>
      </w:pPr>
      <w:r>
        <w:t xml:space="preserve">Another significant challenge is the integration of diverse communities in Berlin into customs compliance frameworks. The city’s multicultural population includes a large number of international traders, migrants, and expatriates, necessitating Customs Officers to engage in multilingual communication and cultural sensitivity training. This ensures that regulatory enforcement does not inadvertently marginalize vulnerable groups while maintaining the integrity of customs procedures.</w:t>
      </w:r>
    </w:p>
    <w:p>
      <w:pPr>
        <w:pStyle w:val="BodyText"/>
      </w:pPr>
      <w:r>
        <w:t xml:space="preserve">Opportunities for Customs Officers in Berlin include leveraging digitalization to streamline operations. Germany’s “Digital Customs” initiative, which aims to automate customs clearance using AI and IoT sensors, offers a transformative pathway for reducing bureaucratic delays. In Berlin, this could be particularly impactful given the city’s high volume of cross-border freight traffic.</w:t>
      </w:r>
    </w:p>
    <w:p>
      <w:pPr>
        <w:pStyle w:val="BodyText"/>
      </w:pPr>
      <w:r>
        <w:t xml:space="preserve">Furthermore, the city’s role as a hub for international conferences and exhibitions (e.g., IFA or Berlinale) requires Customs Officers to manage temporary imports of high-value goods while ensuring compliance with event-specific regulations. This dynamic environment demands flexibility, adaptability, and a deep understanding of both local and international customs laws.</w:t>
      </w:r>
    </w:p>
    <w:bookmarkEnd w:id="25"/>
    <w:bookmarkEnd w:id="26"/>
    <w:bookmarkStart w:id="27" w:name="conclusion"/>
    <w:p>
      <w:pPr>
        <w:pStyle w:val="Heading2"/>
      </w:pPr>
      <w:r>
        <w:t xml:space="preserve">Conclusion</w:t>
      </w:r>
    </w:p>
    <w:p>
      <w:pPr>
        <w:pStyle w:val="FirstParagraph"/>
      </w:pPr>
      <w:r>
        <w:t xml:space="preserve">In conclusion, Customs Officers in Germany Berlin occupy a vital position at the intersection of trade facilitation, regulatory enforcement, and national security. Their responsibilities are increasingly complex due to the city’s role as a global trade nexus and its cultural diversity. As Berlin continues to evolve into a digital and sustainable economy, the adaptability of Customs Officers will be crucial in ensuring that Germany remains a leader in EU customs innovation while safeguarding its economic interests. This abstract academic document underscores the indispensable role of Customs Officers in maintaining the integrity of international trade systems within one of Europe’s most influential urban centers.</w:t>
      </w:r>
    </w:p>
    <w:bookmarkEnd w:id="27"/>
    <w:p>
      <w:pPr>
        <w:pStyle w:val="BodyText"/>
      </w:pPr>
      <w:r>
        <w:t xml:space="preserve">This document is an academic abstraction focusing on the professional and institutional context of Customs Officers operating in Germany Berlin. It synthesizes current practices, challenges, and opportunities to highlight their significance in a rapidly changing globalized economy.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Germany Berlin</dc:title>
  <dc:creator/>
  <dc:language>en</dc:language>
  <cp:keywords/>
  <dcterms:created xsi:type="dcterms:W3CDTF">2026-07-19T20:52:17Z</dcterms:created>
  <dcterms:modified xsi:type="dcterms:W3CDTF">2026-07-19T20:52:17Z</dcterms:modified>
</cp:coreProperties>
</file>

<file path=docProps/custom.xml><?xml version="1.0" encoding="utf-8"?>
<Properties xmlns="http://schemas.openxmlformats.org/officeDocument/2006/custom-properties" xmlns:vt="http://schemas.openxmlformats.org/officeDocument/2006/docPropsVTypes"/>
</file>