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672773662c4593a94e236c6de00e0901bc3e75"/>
    <w:p>
      <w:pPr>
        <w:pStyle w:val="Heading1"/>
      </w:pPr>
      <w:r>
        <w:t xml:space="preserve">Abstract Academic Document: The Role and Significance of the Customs Officer in Germany, Munich</w:t>
      </w:r>
    </w:p>
    <w:p>
      <w:pPr>
        <w:pStyle w:val="FirstParagraph"/>
      </w:pPr>
      <w:r>
        <w:rPr>
          <w:bCs/>
          <w:b/>
        </w:rPr>
        <w:t xml:space="preserve">Abstract academic:</w:t>
      </w:r>
    </w:p>
    <w:p>
      <w:pPr>
        <w:pStyle w:val="BodyText"/>
      </w:pPr>
      <w:r>
        <w:t xml:space="preserve">The role of a</w:t>
      </w:r>
      <w:r>
        <w:t xml:space="preserve"> </w:t>
      </w:r>
      <w:r>
        <w:rPr>
          <w:bCs/>
          <w:b/>
        </w:rPr>
        <w:t xml:space="preserve">Customs Officer</w:t>
      </w:r>
      <w:r>
        <w:t xml:space="preserve"> </w:t>
      </w:r>
      <w:r>
        <w:t xml:space="preserve">in Germany, particularly in the city of Munich, represents a critical intersection of international trade regulation, national security enforcement, and economic policy implementation. As a major European hub for commerce, industry, and cross-border logistics, Munich necessitates a highly specialized customs workforce to manage the complex interplay between global trade dynamics and local regulatory frameworks. This abstract academic document explores the multifaceted responsibilities of</w:t>
      </w:r>
      <w:r>
        <w:t xml:space="preserve"> </w:t>
      </w:r>
      <w:r>
        <w:rPr>
          <w:bCs/>
          <w:b/>
        </w:rPr>
        <w:t xml:space="preserve">Customs Officers</w:t>
      </w:r>
      <w:r>
        <w:t xml:space="preserve"> </w:t>
      </w:r>
      <w:r>
        <w:t xml:space="preserve">in Munich, their strategic importance within Germany’s economic landscape, and the challenges they face in maintaining compliance with both national and international customs laws.</w:t>
      </w:r>
    </w:p>
    <w:p>
      <w:pPr>
        <w:pStyle w:val="BodyText"/>
      </w:pPr>
      <w:r>
        <w:t xml:space="preserve">Munich, as a leading city in Bavaria, serves as a gateway for goods entering and exiting the European Union through its extensive infrastructure. The German</w:t>
      </w:r>
      <w:r>
        <w:t xml:space="preserve"> </w:t>
      </w:r>
      <w:r>
        <w:rPr>
          <w:bCs/>
          <w:b/>
        </w:rPr>
        <w:t xml:space="preserve">Customs Administration</w:t>
      </w:r>
      <w:r>
        <w:t xml:space="preserve"> </w:t>
      </w:r>
      <w:r>
        <w:t xml:space="preserve">(Zollverwaltung), operating under the Federal Ministry of Finance, plays a pivotal role in ensuring that trade flows adhere to EU regulations, including tariff systems, anti-dumping measures, and customs union policies. In this context,</w:t>
      </w:r>
      <w:r>
        <w:t xml:space="preserve"> </w:t>
      </w:r>
      <w:r>
        <w:rPr>
          <w:bCs/>
          <w:b/>
        </w:rPr>
        <w:t xml:space="preserve">Customs Officers</w:t>
      </w:r>
      <w:r>
        <w:t xml:space="preserve"> </w:t>
      </w:r>
      <w:r>
        <w:t xml:space="preserve">are entrusted with the dual mandate of facilitating legitimate trade while safeguarding Germany’s economic interests against smuggling, fraud, and illicit activities.</w:t>
      </w:r>
    </w:p>
    <w:bookmarkStart w:id="20" w:name="Xbb8358a9cf8941ff20bc8c4882a54f2dcb876aa"/>
    <w:p>
      <w:pPr>
        <w:pStyle w:val="Heading2"/>
      </w:pPr>
      <w:r>
        <w:t xml:space="preserve">The Strategic Importance of Munich in Customs Operations</w:t>
      </w:r>
    </w:p>
    <w:p>
      <w:pPr>
        <w:pStyle w:val="FirstParagraph"/>
      </w:pPr>
      <w:r>
        <w:t xml:space="preserve">Munich’s strategic location within Germany and its proximity to international trade routes make it a focal point for customs enforcement. The city is home to one of Europe’s busiest airports, Munich Airport (MUC), which processes millions of tons of cargo annually. Additionally, the Danube River and major highways such as the A96 connect Munich to Central and Eastern Europe, underscoring its role as a logistics hub. These factors necessitate a robust customs infrastructure in Munich to monitor the movement of goods, whether by air, land, or sea.</w:t>
      </w:r>
    </w:p>
    <w:p>
      <w:pPr>
        <w:pStyle w:val="BodyText"/>
      </w:pPr>
      <w:r>
        <w:rPr>
          <w:bCs/>
          <w:b/>
        </w:rPr>
        <w:t xml:space="preserve">Customs Officers</w:t>
      </w:r>
      <w:r>
        <w:t xml:space="preserve"> </w:t>
      </w:r>
      <w:r>
        <w:t xml:space="preserve">in Munich must navigate an environment characterized by high volumes of cross-border trade and increasingly sophisticated methods of circumventing regulations. For instance, the rise of e-commerce has led to a surge in parcel shipments through postal services, requiring customs officials to adopt advanced technologies such as automated scanning systems and AI-driven data analytics. This shift highlights the evolving nature of</w:t>
      </w:r>
      <w:r>
        <w:t xml:space="preserve"> </w:t>
      </w:r>
      <w:r>
        <w:rPr>
          <w:bCs/>
          <w:b/>
        </w:rPr>
        <w:t xml:space="preserve">Customs Officer</w:t>
      </w:r>
      <w:r>
        <w:t xml:space="preserve"> </w:t>
      </w:r>
      <w:r>
        <w:t xml:space="preserve">duties, which now extend beyond traditional inspection roles to include digital surveillance and risk assessment.</w:t>
      </w:r>
    </w:p>
    <w:bookmarkEnd w:id="20"/>
    <w:bookmarkStart w:id="21" w:name="X294f046c7eed32f40f4ccbd59f52b4a21c20e7b"/>
    <w:p>
      <w:pPr>
        <w:pStyle w:val="Heading2"/>
      </w:pPr>
      <w:r>
        <w:t xml:space="preserve">Duties and Responsibilities of Customs Officers in Munich</w:t>
      </w:r>
    </w:p>
    <w:p>
      <w:pPr>
        <w:pStyle w:val="FirstParagraph"/>
      </w:pPr>
      <w:r>
        <w:t xml:space="preserve">The primary responsibilities of a</w:t>
      </w:r>
      <w:r>
        <w:t xml:space="preserve"> </w:t>
      </w:r>
      <w:r>
        <w:rPr>
          <w:bCs/>
          <w:b/>
        </w:rPr>
        <w:t xml:space="preserve">Customs Officer</w:t>
      </w:r>
      <w:r>
        <w:t xml:space="preserve"> </w:t>
      </w:r>
      <w:r>
        <w:t xml:space="preserve">in Munich encompass the enforcement of import/export regulations, valuation of goods, and the collection of duties. These officers are trained to identify contraband such as counterfeit products, narcotics, weapons, and prohibited substances. Their work is instrumental in ensuring that Germany adheres to international agreements like the World Trade Organization (WTO) rules and EU customs directives.</w:t>
      </w:r>
    </w:p>
    <w:p>
      <w:pPr>
        <w:pStyle w:val="BodyText"/>
      </w:pPr>
      <w:r>
        <w:t xml:space="preserve">Key tasks include:</w:t>
      </w:r>
    </w:p>
    <w:p>
      <w:pPr>
        <w:numPr>
          <w:ilvl w:val="0"/>
          <w:numId w:val="1001"/>
        </w:numPr>
        <w:pStyle w:val="Compact"/>
      </w:pPr>
      <w:r>
        <w:rPr>
          <w:bCs/>
          <w:b/>
        </w:rPr>
        <w:t xml:space="preserve">Inspection of Goods:</w:t>
      </w:r>
      <w:r>
        <w:t xml:space="preserve"> </w:t>
      </w:r>
      <w:r>
        <w:t xml:space="preserve">Conducting physical and documentary inspections of shipments to verify compliance with regulations.</w:t>
      </w:r>
    </w:p>
    <w:p>
      <w:pPr>
        <w:numPr>
          <w:ilvl w:val="0"/>
          <w:numId w:val="1001"/>
        </w:numPr>
        <w:pStyle w:val="Compact"/>
      </w:pPr>
      <w:r>
        <w:rPr>
          <w:bCs/>
          <w:b/>
        </w:rPr>
        <w:t xml:space="preserve">Tariff Assessment:</w:t>
      </w:r>
      <w:r>
        <w:t xml:space="preserve"> </w:t>
      </w:r>
      <w:r>
        <w:t xml:space="preserve">Calculating import duties and taxes based on the classification of goods under the Harmonized System (HS).</w:t>
      </w:r>
    </w:p>
    <w:p>
      <w:pPr>
        <w:numPr>
          <w:ilvl w:val="0"/>
          <w:numId w:val="1001"/>
        </w:numPr>
        <w:pStyle w:val="Compact"/>
      </w:pPr>
      <w:r>
        <w:rPr>
          <w:bCs/>
          <w:b/>
        </w:rPr>
        <w:t xml:space="preserve">Economic Crime Prevention:</w:t>
      </w:r>
      <w:r>
        <w:t xml:space="preserve"> </w:t>
      </w:r>
      <w:r>
        <w:t xml:space="preserve">Investigating cases of smuggling, tax evasion, and fraudulent declarations.</w:t>
      </w:r>
    </w:p>
    <w:p>
      <w:pPr>
        <w:numPr>
          <w:ilvl w:val="0"/>
          <w:numId w:val="1001"/>
        </w:numPr>
        <w:pStyle w:val="Compact"/>
      </w:pPr>
      <w:r>
        <w:rPr>
          <w:bCs/>
          <w:b/>
        </w:rPr>
        <w:t xml:space="preserve">Border Control:</w:t>
      </w:r>
      <w:r>
        <w:t xml:space="preserve"> </w:t>
      </w:r>
      <w:r>
        <w:t xml:space="preserve">Collaborating with immigration authorities to monitor cross-border movements and prevent illegal entry through trade corridors.</w:t>
      </w:r>
    </w:p>
    <w:p>
      <w:pPr>
        <w:pStyle w:val="FirstParagraph"/>
      </w:pPr>
      <w:r>
        <w:t xml:space="preserve">In Munich, where the economy is diversified into sectors such as automotive manufacturing, aerospace engineering, and technology innovation, customs officials must also support local industries by expediting the clearance of essential raw materials and machinery. This dual role of gatekeeper and facilitator defines the unique challenges faced by</w:t>
      </w:r>
      <w:r>
        <w:t xml:space="preserve"> </w:t>
      </w:r>
      <w:r>
        <w:rPr>
          <w:bCs/>
          <w:b/>
        </w:rPr>
        <w:t xml:space="preserve">Customs Officers</w:t>
      </w:r>
      <w:r>
        <w:t xml:space="preserve"> </w:t>
      </w:r>
      <w:r>
        <w:t xml:space="preserve">in a city that balances economic growth with regulatory precision.</w:t>
      </w:r>
    </w:p>
    <w:bookmarkEnd w:id="21"/>
    <w:bookmarkStart w:id="22" w:name="Xd91b09c412f67d01b17a452fb147d84200cab79"/>
    <w:p>
      <w:pPr>
        <w:pStyle w:val="Heading2"/>
      </w:pPr>
      <w:r>
        <w:t xml:space="preserve">Educational and Professional Requirements for Customs Officers in Germany</w:t>
      </w:r>
    </w:p>
    <w:p>
      <w:pPr>
        <w:pStyle w:val="FirstParagraph"/>
      </w:pPr>
      <w:r>
        <w:t xml:space="preserve">Becoming a</w:t>
      </w:r>
      <w:r>
        <w:t xml:space="preserve"> </w:t>
      </w:r>
      <w:r>
        <w:rPr>
          <w:bCs/>
          <w:b/>
        </w:rPr>
        <w:t xml:space="preserve">Customs Officer</w:t>
      </w:r>
      <w:r>
        <w:t xml:space="preserve"> </w:t>
      </w:r>
      <w:r>
        <w:t xml:space="preserve">in Germany requires rigorous academic training and professional certification. Prospective officers must hold a university degree, often in economics, law, or public administration, followed by specialized coursework from the Federal Customs Office (Zollfachschule). In Munich, candidates may also benefit from regional training programs tailored to the city’s trade dynamics.</w:t>
      </w:r>
    </w:p>
    <w:p>
      <w:pPr>
        <w:pStyle w:val="BodyText"/>
      </w:pPr>
      <w:r>
        <w:t xml:space="preserve">Additionally, proficiency in multiple languages is essential for</w:t>
      </w:r>
      <w:r>
        <w:t xml:space="preserve"> </w:t>
      </w:r>
      <w:r>
        <w:rPr>
          <w:bCs/>
          <w:b/>
        </w:rPr>
        <w:t xml:space="preserve">Customs Officers</w:t>
      </w:r>
      <w:r>
        <w:t xml:space="preserve"> </w:t>
      </w:r>
      <w:r>
        <w:t xml:space="preserve">in Munich, given the high volume of international trade with neighboring countries such as Austria, Switzerland, and the Czech Republic. Knowledge of European Union customs procedures and familiarity with global supply chain logistics further enhance their effectiveness.</w:t>
      </w:r>
    </w:p>
    <w:bookmarkEnd w:id="22"/>
    <w:bookmarkStart w:id="23" w:name="Xdf6799528cf927cdb538e9398e3cd9b50fd8ad9"/>
    <w:p>
      <w:pPr>
        <w:pStyle w:val="Heading2"/>
      </w:pPr>
      <w:r>
        <w:t xml:space="preserve">Challenges and Future Trends in Customs Enforcement</w:t>
      </w:r>
    </w:p>
    <w:p>
      <w:pPr>
        <w:pStyle w:val="FirstParagraph"/>
      </w:pPr>
      <w:r>
        <w:t xml:space="preserve">The evolving nature of global trade presents ongoing challenges for</w:t>
      </w:r>
      <w:r>
        <w:t xml:space="preserve"> </w:t>
      </w:r>
      <w:r>
        <w:rPr>
          <w:bCs/>
          <w:b/>
        </w:rPr>
        <w:t xml:space="preserve">Customs Officers</w:t>
      </w:r>
      <w:r>
        <w:t xml:space="preserve"> </w:t>
      </w:r>
      <w:r>
        <w:t xml:space="preserve">in Munich. Emerging threats such as the proliferation of counterfeit goods, the use of cryptocurrency for illicit transactions, and the environmental impact of carbon-intensive shipping practices demand continuous adaptation. Moreover, the post-Brexit landscape has introduced new complexities in EU-UK trade relations, requiring customs officials to manage increased documentation and compliance checks.</w:t>
      </w:r>
    </w:p>
    <w:p>
      <w:pPr>
        <w:pStyle w:val="BodyText"/>
      </w:pPr>
      <w:r>
        <w:t xml:space="preserve">Technological advancements are expected to play a transformative role in the future of customs operations. The integration of blockchain for supply chain transparency and AI-driven predictive analytics for risk assessment are already being explored by German authorities. In Munich, these innovations are likely to streamline processes while enhancing the accuracy of customs enforcement.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 Germany’s Munich is integral to the city’s status as an economic and logistical powerhouse. Their work ensures that international trade aligns with national interests while fostering a secure and efficient environment for commerce. As global trade becomes increasingly complex, the need for skilled</w:t>
      </w:r>
      <w:r>
        <w:t xml:space="preserve"> </w:t>
      </w:r>
      <w:r>
        <w:rPr>
          <w:bCs/>
          <w:b/>
        </w:rPr>
        <w:t xml:space="preserve">Customs Officers</w:t>
      </w:r>
      <w:r>
        <w:t xml:space="preserve"> </w:t>
      </w:r>
      <w:r>
        <w:t xml:space="preserve">who can navigate regulatory frameworks, leverage technology, and address emerging threats will only grow. Munich’s strategic position within Germany and Europe underscores the importance of investing in a well-trained customs workforce to sustain its role as a leader in international trade.</w:t>
      </w:r>
    </w:p>
    <w:p>
      <w:pPr>
        <w:pStyle w:val="BodyText"/>
      </w:pPr>
      <w:r>
        <w:t xml:space="preserve">This abstract academic document highlights the critical interplay between the duties of</w:t>
      </w:r>
      <w:r>
        <w:t xml:space="preserve"> </w:t>
      </w:r>
      <w:r>
        <w:rPr>
          <w:bCs/>
          <w:b/>
        </w:rPr>
        <w:t xml:space="preserve">Customs Officers</w:t>
      </w:r>
      <w:r>
        <w:t xml:space="preserve">, the economic significance of Munich, and Germany’s broader customs policy framework. By examining these elements, it provides a comprehensive overview of how customs enforcement contributes to national and global economic stability.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Germany Munich</dc:title>
  <dc:creator/>
  <dc:language>en</dc:language>
  <cp:keywords/>
  <dcterms:created xsi:type="dcterms:W3CDTF">2026-07-20T14:37:36Z</dcterms:created>
  <dcterms:modified xsi:type="dcterms:W3CDTF">2026-07-20T14:37:36Z</dcterms:modified>
</cp:coreProperties>
</file>

<file path=docProps/custom.xml><?xml version="1.0" encoding="utf-8"?>
<Properties xmlns="http://schemas.openxmlformats.org/officeDocument/2006/custom-properties" xmlns:vt="http://schemas.openxmlformats.org/officeDocument/2006/docPropsVTypes"/>
</file>