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b51d08fa93eccbce8cbe9d3920581988c3d9e"/>
    <w:p>
      <w:pPr>
        <w:pStyle w:val="Heading1"/>
      </w:pPr>
      <w:r>
        <w:t xml:space="preserve">Abstract Academic Document: The Role of Customs Officers in Spain Madrid</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is pivotal to the nation’s economic and legal framework, particularly within the European Union (EU) context. As a major international hub, Madrid serves as a critical point of entry for goods, people, and services across Europe. This academic abstract explores the multifaceted responsibilities of Customs Officers operating in this dynamic region, emphasizing their role in enforcing national and international trade regulations while addressing unique challenges posed by Spain’s geographical position and economic significance. The document also examines the educational requirements, technological tools, and legal frameworks that shape the profession, with a focus on Madrid’s specific context as a central node within Spain’s customs infrastructure.</w:t>
      </w:r>
    </w:p>
    <w:p>
      <w:pPr>
        <w:pStyle w:val="BodyText"/>
      </w:pPr>
      <w:r>
        <w:rPr>
          <w:bCs/>
          <w:b/>
        </w:rPr>
        <w:t xml:space="preserve">Customs Officers</w:t>
      </w:r>
      <w:r>
        <w:t xml:space="preserve"> </w:t>
      </w:r>
      <w:r>
        <w:t xml:space="preserve">in</w:t>
      </w:r>
      <w:r>
        <w:t xml:space="preserve"> </w:t>
      </w:r>
      <w:r>
        <w:rPr>
          <w:bCs/>
          <w:b/>
        </w:rPr>
        <w:t xml:space="preserve">Spain Madrid</w:t>
      </w:r>
      <w:r>
        <w:t xml:space="preserve"> </w:t>
      </w:r>
      <w:r>
        <w:t xml:space="preserve">are tasked with monitoring and regulating cross-border trade under the EU Customs Code (CC) and national legislation such as the Spanish Customs Act. Their responsibilities span a broad spectrum, including inspecting imported/exported goods for compliance with tariff regulations, verifying documentation for authenticity, and ensuring adherence to customs declarations. In Madrid, this role is further complicated by the city’s status as a political, economic, and cultural capital of Spain. The presence of major international airports like Adolfo Suárez Madrid–Barajas Airport (MAD), extensive road and rail networks, and key ports within the region necessitates a highly specialized workforce capable of handling high volumes of cargo and travelers efficiently.</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operates within a dual legal framework that integrates EU-wide policies with national priorities. The EU’s Single Market and the Customs Union require harmonized procedures to facilitate trade while preventing illegal activities such as smuggling, tax evasion, and counterfeit goods trafficking. In this context, Madrid-based Customs Officers must navigate complex regulatory environments, including the enforcement of anti-dumping duties, sanitary and phytosanitary measures (SPS), and intellectual property rights (IPR) protections. For instance, the inspection of agricultural products entering Spain through Madrid’s logistics hubs requires strict adherence to EU SPS standards to prevent the introduction of pests or diseases that could threaten domestic ecosystems.</w:t>
      </w:r>
    </w:p>
    <w:p>
      <w:pPr>
        <w:pStyle w:val="BodyText"/>
      </w:pPr>
      <w:r>
        <w:t xml:space="preserve">A key challenge for</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is managing the volume and diversity of trade flows. As a central European gateway, Madrid processes an extensive range of goods, from automotive components to pharmaceuticals, which necessitates advanced risk assessment tools. The use of technology such as X-ray scanners, automated data processing systems (e.g., the EU’s ICS2 system), and AI-driven risk analysis has become essential to streamline operations. However, this also demands continuous training in emerging technologies and evolving threats. For example, the rise of e-commerce has led to an increase in small parcels containing contraband or non-declared goods, requiring Customs Officers to adapt their inspection strategies while maintaining efficiency.</w:t>
      </w:r>
    </w:p>
    <w:p>
      <w:pPr>
        <w:pStyle w:val="BodyText"/>
      </w:pPr>
      <w:r>
        <w:t xml:space="preserve">The educational and professional requirements for</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reflect the complexity of their role. According to the Spanish Ministry of Finance’s Directorate General of Customs (DGT), candidates must hold a university degree in Law, Economics, or a related field. Additionally, specialized training programs are mandated to ensure proficiency in customs procedures, legal frameworks, and language skills (primarily English and French). The DGT also emphasizes the importance of intercultural competence given Madrid’s status as an international business center. This is particularly relevant for Customs Officers interacting with multinational corporations or handling cargo from diverse geographic regions.</w:t>
      </w:r>
    </w:p>
    <w:p>
      <w:pPr>
        <w:pStyle w:val="BodyText"/>
      </w:pPr>
      <w:r>
        <w:t xml:space="preserve">Ethical considerations are another critical aspect of the</w:t>
      </w:r>
      <w:r>
        <w:t xml:space="preserve"> </w:t>
      </w:r>
      <w:r>
        <w:rPr>
          <w:bCs/>
          <w:b/>
        </w:rPr>
        <w:t xml:space="preserve">Customs Officer</w:t>
      </w:r>
      <w:r>
        <w:t xml:space="preserve">’s work in</w:t>
      </w:r>
      <w:r>
        <w:t xml:space="preserve"> </w:t>
      </w:r>
      <w:r>
        <w:rPr>
          <w:bCs/>
          <w:b/>
        </w:rPr>
        <w:t xml:space="preserve">Spain Madrid</w:t>
      </w:r>
      <w:r>
        <w:t xml:space="preserve">. The profession requires a high degree of integrity to prevent corruption, which remains a persistent challenge in global trade. Madrid’s Customs Officers must adhere to strict anti-corruption protocols, including transparent documentation practices and regular audits. Furthermore, the EU’s Anti-Fraud Network (AFN) collaborates with Spanish authorities to combat fraudulent activities such as tax avoidance or smuggling through Madrid’s ports and airports.</w:t>
      </w:r>
    </w:p>
    <w:p>
      <w:pPr>
        <w:pStyle w:val="BodyText"/>
      </w:pPr>
      <w:r>
        <w:t xml:space="preserve">The role of</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is also influenced by geopolitical factors. For example, the EU’s trade agreements with non-EU countries (e.g., the United States-Mexico-Canada Agreement or agreements with African nations) require Customs Officers to apply specific tariff rates and compliance checks. Additionally, Spain’s position on issues like border control and migration has led to increased scrutiny of personal luggage and cargo in Madrid, particularly during periods of heightened security concerns (e.g., post-pandemic travel restrictions or terrorism alerts).</w:t>
      </w:r>
    </w:p>
    <w:p>
      <w:pPr>
        <w:pStyle w:val="BodyText"/>
      </w:pPr>
      <w:r>
        <w:t xml:space="preserve">In conclusion, the</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plays an indispensable role in maintaining the integrity of Spain’s trade systems and aligning national policies with EU directives. Their work is characterized by a blend of technical expertise, legal knowledge, and adaptability to evolving global trade dynamics. As Madrid continues to grow as a strategic customs hub, the need for well-trained officers equipped with modern tools and ethical standards will remain paramount. This academic abstract underscores the necessity of further research into training methodologies, technological integration, and policy harmonization to enhance the efficiency and effectiveness of Customs Officers operating in this vital region.</w:t>
      </w:r>
    </w:p>
    <w:p>
      <w:pPr>
        <w:pStyle w:val="BodyText"/>
      </w:pPr>
      <w:r>
        <w:rPr>
          <w:bCs/>
          <w:b/>
        </w:rPr>
        <w:t xml:space="preserve">Keywords:</w:t>
      </w:r>
      <w:r>
        <w:t xml:space="preserve"> </w:t>
      </w:r>
      <w:r>
        <w:t xml:space="preserve">Customs Officer, Spain Madrid, EU Customs Code, Trade Regulation, Anti-Smuggling Measures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2026-09-26T13:15:40Z</dcterms:created>
  <dcterms:modified xsi:type="dcterms:W3CDTF">2026-09-26T13:15:40Z</dcterms:modified>
</cp:coreProperties>
</file>

<file path=docProps/custom.xml><?xml version="1.0" encoding="utf-8"?>
<Properties xmlns="http://schemas.openxmlformats.org/officeDocument/2006/custom-properties" xmlns:vt="http://schemas.openxmlformats.org/officeDocument/2006/docPropsVTypes"/>
</file>