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90a3a411e536ba015976593242a9a41ca4232c7"/>
    <w:p>
      <w:pPr>
        <w:pStyle w:val="Heading1"/>
      </w:pPr>
      <w:r>
        <w:t xml:space="preserve">Abstract Academic Document: The Role and Significance of the Customs Officer in Turkey Ankara</w:t>
      </w:r>
    </w:p>
    <w:p>
      <w:pPr>
        <w:pStyle w:val="FirstParagraph"/>
      </w:pPr>
      <w:r>
        <w:t xml:space="preserve">The customs officer holds a pivotal role in the economic, legal, and administrative framework of global trade, particularly within regions characterized by high volumes of cross-border transactions. This abstract academic document provides an in-depth analysis of the Customs Officer's responsibilities, challenges, and contributions within the context of Turkey Ankara—a city that serves as both a political and economic hub for the nation. The study emphasizes the unique dynamics of customs operations in Ankara, which is not only Turkey's capital but also a strategic gateway for international trade routes connecting Europe, Asia, and the Middle East.</w:t>
      </w:r>
    </w:p>
    <w:bookmarkStart w:id="20" w:name="Xe287f2bed1fe6f3e44c3065b72c4c21f8f47864"/>
    <w:p>
      <w:pPr>
        <w:pStyle w:val="Heading2"/>
      </w:pPr>
      <w:r>
        <w:t xml:space="preserve">1. Introduction: The Customs Officer in Turkey Ankara</w:t>
      </w:r>
    </w:p>
    <w:p>
      <w:pPr>
        <w:pStyle w:val="FirstParagraph"/>
      </w:pPr>
      <w:r>
        <w:t xml:space="preserve">The Customs Officer is a multifaceted professional tasked with enforcing customs regulations, facilitating legitimate trade flows, and safeguarding national borders against illicit activities. In Turkey Ankara, where the government’s headquarters is located and where major international airports and logistics hubs operate, the role of a Customs Officer transcends traditional duties. They are integral to maintaining economic stability by ensuring compliance with import/export laws while balancing the need for efficient trade facilitation. This document explores how the Customs Officer functions within Ankara's complex socio-economic landscape, highlighting their critical role in fostering Turkey’s position as a key player in global trade networks.</w:t>
      </w:r>
    </w:p>
    <w:bookmarkEnd w:id="20"/>
    <w:bookmarkStart w:id="21" w:name="X55fb2d57744b42d3d011a2c13c50e69abbfae1b"/>
    <w:p>
      <w:pPr>
        <w:pStyle w:val="Heading2"/>
      </w:pPr>
      <w:r>
        <w:t xml:space="preserve">2. Roles and Responsibilities of the Customs Officer</w:t>
      </w:r>
    </w:p>
    <w:p>
      <w:pPr>
        <w:pStyle w:val="FirstParagraph"/>
      </w:pPr>
      <w:r>
        <w:t xml:space="preserve">The primary duties of a Customs Officer include inspecting goods, verifying documentation, collecting tariffs, and identifying contraband or prohibited items. In Ankara, these responsibilities are compounded by the city’s status as a central administrative center for customs operations across Turkey. Officers must navigate a diverse range of goods—ranging from perishable agricultural products to high-value electronics—while ensuring adherence to both Turkish national laws and international trade agreements such as the EU-Turkey Customs Union.</w:t>
      </w:r>
    </w:p>
    <w:p>
      <w:pPr>
        <w:pStyle w:val="BodyText"/>
      </w:pPr>
      <w:r>
        <w:t xml:space="preserve">Additionally, Customs Officers in Ankara are tasked with combating smuggling, terrorism financing, and intellectual property violations. Their work often involves collaboration with law enforcement agencies, border control units, and international bodies like the World Customs Organization (WCO). The dynamic nature of Ankara’s trade environment requires these officers to remain vigilant against emerging threats such as digital fraud and cyber-enabled customs evasion.</w:t>
      </w:r>
    </w:p>
    <w:bookmarkEnd w:id="21"/>
    <w:bookmarkStart w:id="22" w:name="X55a1cb9946f6fc77000b4833eed9f52157f16b0"/>
    <w:p>
      <w:pPr>
        <w:pStyle w:val="Heading2"/>
      </w:pPr>
      <w:r>
        <w:t xml:space="preserve">3. Challenges Faced by Customs Officers in Turkey Ankara</w:t>
      </w:r>
    </w:p>
    <w:p>
      <w:pPr>
        <w:pStyle w:val="FirstParagraph"/>
      </w:pPr>
      <w:r>
        <w:t xml:space="preserve">Despite their critical role, Customs Officers in Ankara operate within a challenging landscape marked by bureaucratic inefficiencies, corruption risks, and the pressure to expedite trade without compromising security. The influx of goods through Istanbul’s ports and Ankara’s international airport (Eskenazı Airport) creates a high-stakes environment where errors can lead to significant economic losses or security breaches.</w:t>
      </w:r>
    </w:p>
    <w:p>
      <w:pPr>
        <w:pStyle w:val="BodyText"/>
      </w:pPr>
      <w:r>
        <w:t xml:space="preserve">One of the most pressing challenges is the need to balance strict regulatory compliance with the demands of fast-paced trade. For instance, delays in customs clearance can disrupt supply chains, affecting industries reliant on timely imports. In Ankara, where government agencies and multinational corporations coexist, such disruptions can have ripple effects on national economic performance.</w:t>
      </w:r>
    </w:p>
    <w:bookmarkEnd w:id="22"/>
    <w:bookmarkStart w:id="23" w:name="Xe4545c21d2b1af8cdc59e0f6eb1410079dac3b8"/>
    <w:p>
      <w:pPr>
        <w:pStyle w:val="Heading2"/>
      </w:pPr>
      <w:r>
        <w:t xml:space="preserve">4. Training and Qualifications for Customs Officers in Turkey</w:t>
      </w:r>
    </w:p>
    <w:p>
      <w:pPr>
        <w:pStyle w:val="FirstParagraph"/>
      </w:pPr>
      <w:r>
        <w:t xml:space="preserve">Becoming a Customs Officer in Turkey requires rigorous academic training, practical experience, and adherence to specific legal frameworks. Prospective officers must hold a bachelor’s degree in fields such as economics, law, or logistics from an accredited institution. Additionally, they are required to pass the Central Examination for Civil Servants (KPSS) administered by the Turkish Ministry of Interior.</w:t>
      </w:r>
    </w:p>
    <w:p>
      <w:pPr>
        <w:pStyle w:val="BodyText"/>
      </w:pPr>
      <w:r>
        <w:t xml:space="preserve">In Ankara, where customs operations are centralized and highly regulated, training programs emphasize not only technical skills but also cultural sensitivity and language proficiency. Officers must be adept in multiple languages—such as English, German, and Arabic—to interact with international traders. Furthermore, continuous professional development is mandatory to keep pace with evolving customs policies and technological advancements like automated risk assessment systems.</w:t>
      </w:r>
    </w:p>
    <w:bookmarkEnd w:id="23"/>
    <w:bookmarkStart w:id="24" w:name="Xa34f5460aa1720158e7f98d20a49eb05be1c2a4"/>
    <w:p>
      <w:pPr>
        <w:pStyle w:val="Heading2"/>
      </w:pPr>
      <w:r>
        <w:t xml:space="preserve">5. Legal Framework Governing Customs Operations in Turkey Ankara</w:t>
      </w:r>
    </w:p>
    <w:p>
      <w:pPr>
        <w:pStyle w:val="FirstParagraph"/>
      </w:pPr>
      <w:r>
        <w:t xml:space="preserve">The legal foundation for customs operations in Turkey is defined by the Turkish Customs Law No. 4370, which outlines procedures for import/export declarations, tariff calculations, and penalties for violations. In Ankara, enforcement of these laws is overseen by the General Directorate of Customs (GDK), a branch of the Ministry of Trade.</w:t>
      </w:r>
    </w:p>
    <w:p>
      <w:pPr>
        <w:pStyle w:val="BodyText"/>
      </w:pPr>
      <w:r>
        <w:t xml:space="preserve">Key provisions include strict regulations on duty-free imports for tourists, restrictions on hazardous materials, and streamlined procedures for goods under free trade agreements. The GDPR and other data protection laws also apply to customs operations in Ankara, ensuring that personal and commercial data is handled securely.</w:t>
      </w:r>
    </w:p>
    <w:bookmarkEnd w:id="24"/>
    <w:bookmarkStart w:id="25" w:name="X8b9bbc03c484cb8496084ff2e6849b290d3bdd3"/>
    <w:p>
      <w:pPr>
        <w:pStyle w:val="Heading2"/>
      </w:pPr>
      <w:r>
        <w:t xml:space="preserve">6. Economic Impact of Customs Officers in Turkey Ankara</w:t>
      </w:r>
    </w:p>
    <w:p>
      <w:pPr>
        <w:pStyle w:val="FirstParagraph"/>
      </w:pPr>
      <w:r>
        <w:t xml:space="preserve">The efficiency of Customs Officers directly influences the economic vitality of Turkey, particularly in Ankara. By minimizing bureaucratic hurdles and reducing clearance times, they contribute to lowering trade costs and enhancing competitiveness. For example, the implementation of electronic customs declarations (e-declaration systems) in Ankara has significantly improved trade facilitation while reducing opportunities for corruption.</w:t>
      </w:r>
    </w:p>
    <w:p>
      <w:pPr>
        <w:pStyle w:val="BodyText"/>
      </w:pPr>
      <w:r>
        <w:t xml:space="preserve">Moreover, Customs Officers play a crucial role in safeguarding Turkey’s revenue streams through accurate tariff collection. In 2023, customs revenues generated by Ankara’s operations accounted for approximately 15% of Turkey’s total customs income, underscoring their economic significance.</w:t>
      </w:r>
    </w:p>
    <w:bookmarkEnd w:id="25"/>
    <w:bookmarkStart w:id="26" w:name="X0b28f8e0e7f4037932521a759f71a54ed3b8ba1"/>
    <w:p>
      <w:pPr>
        <w:pStyle w:val="Heading2"/>
      </w:pPr>
      <w:r>
        <w:t xml:space="preserve">7. Technological Advancements and Future Trends</w:t>
      </w:r>
    </w:p>
    <w:p>
      <w:pPr>
        <w:pStyle w:val="FirstParagraph"/>
      </w:pPr>
      <w:r>
        <w:t xml:space="preserve">Turkey Ankara is at the forefront of adopting cutting-edge technologies to modernize customs operations. The use of AI-driven risk assessment tools, blockchain for document verification, and IoT-enabled cargo tracking systems has enhanced transparency and reduced human error. These innovations align with global trends toward digital transformation in customs administrations.</w:t>
      </w:r>
    </w:p>
    <w:p>
      <w:pPr>
        <w:pStyle w:val="BodyText"/>
      </w:pPr>
      <w:r>
        <w:t xml:space="preserve">However, challenges remain in ensuring equitable access to technology across all customs checkpoints and training officers to leverage these tools effectively. Future research should focus on the socio-economic implications of such advancements for local communities reliant on trade.</w:t>
      </w:r>
    </w:p>
    <w:bookmarkEnd w:id="26"/>
    <w:bookmarkStart w:id="27" w:name="conclusion"/>
    <w:p>
      <w:pPr>
        <w:pStyle w:val="Heading2"/>
      </w:pPr>
      <w:r>
        <w:t xml:space="preserve">8. Conclusion</w:t>
      </w:r>
    </w:p>
    <w:p>
      <w:pPr>
        <w:pStyle w:val="FirstParagraph"/>
      </w:pPr>
      <w:r>
        <w:t xml:space="preserve">In conclusion, the Customs Officer is a vital link in Turkey’s economic infrastructure, particularly in Ankara—a city where political and commercial interests converge. Their work not only ensures compliance with national and international regulations but also contributes to the smooth functioning of global trade networks. As Turkey continues to expand its role as a regional trade hub, the evolving responsibilities of Customs Officers will require ongoing investment in training, technology, and policy reform.</w:t>
      </w:r>
    </w:p>
    <w:p>
      <w:pPr>
        <w:pStyle w:val="BodyText"/>
      </w:pPr>
      <w:r>
        <w:t xml:space="preserve">This abstract academic document underscores the importance of recognizing the Customs Officer’s contributions within Turkey Ankara’s unique context. By addressing current challenges and leveraging opportunities for innovation, customs authorities can further strengthen their role as guardians of economic integrity and security.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Turkey Ankara</dc:title>
  <dc:creator/>
  <dc:language>en</dc:language>
  <cp:keywords/>
  <dcterms:created xsi:type="dcterms:W3CDTF">2026-07-22T21:46:27Z</dcterms:created>
  <dcterms:modified xsi:type="dcterms:W3CDTF">2026-07-22T21:46:27Z</dcterms:modified>
</cp:coreProperties>
</file>

<file path=docProps/custom.xml><?xml version="1.0" encoding="utf-8"?>
<Properties xmlns="http://schemas.openxmlformats.org/officeDocument/2006/custom-properties" xmlns:vt="http://schemas.openxmlformats.org/officeDocument/2006/docPropsVTypes"/>
</file>