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Customs</w:t>
      </w:r>
      <w:r>
        <w:t xml:space="preserve"> </w:t>
      </w:r>
      <w:r>
        <w:t xml:space="preserve">Officer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657913c039d041fe744aec4d27b3ae0c27fc99c"/>
    <w:p>
      <w:pPr>
        <w:pStyle w:val="Heading1"/>
      </w:pPr>
      <w:r>
        <w:t xml:space="preserve">Abstract Academic: The Role and Significance of the Customs Officer in Turkey Istanbul</w:t>
      </w:r>
    </w:p>
    <w:p>
      <w:pPr>
        <w:pStyle w:val="FirstParagraph"/>
      </w:pPr>
      <w:r>
        <w:rPr>
          <w:bCs/>
          <w:b/>
        </w:rPr>
        <w:t xml:space="preserve">Keywords:</w:t>
      </w:r>
      <w:r>
        <w:t xml:space="preserve"> </w:t>
      </w:r>
      <w:r>
        <w:t xml:space="preserve">Abstract academic, Customs Officer, Turkey Istanbul.</w:t>
      </w:r>
    </w:p>
    <w:p>
      <w:pPr>
        <w:pStyle w:val="BodyText"/>
      </w:pPr>
      <w:r>
        <w:t xml:space="preserve">The role of a</w:t>
      </w:r>
      <w:r>
        <w:t xml:space="preserve"> </w:t>
      </w:r>
      <w:r>
        <w:rPr>
          <w:bCs/>
          <w:b/>
        </w:rPr>
        <w:t xml:space="preserve">Customs Officer</w:t>
      </w:r>
      <w:r>
        <w:t xml:space="preserve"> </w:t>
      </w:r>
      <w:r>
        <w:t xml:space="preserve">in</w:t>
      </w:r>
      <w:r>
        <w:t xml:space="preserve"> </w:t>
      </w:r>
      <w:r>
        <w:rPr>
          <w:bCs/>
          <w:b/>
        </w:rPr>
        <w:t xml:space="preserve">Turkey Istanbul</w:t>
      </w:r>
      <w:r>
        <w:t xml:space="preserve"> </w:t>
      </w:r>
      <w:r>
        <w:t xml:space="preserve">is a critical component of the nation’s economic infrastructure, particularly given the city’s status as a global trade hub and its strategic position at the crossroads of Europe, Asia, and the Middle East. This</w:t>
      </w:r>
      <w:r>
        <w:t xml:space="preserve"> </w:t>
      </w:r>
      <w:r>
        <w:rPr>
          <w:iCs/>
          <w:i/>
        </w:rPr>
        <w:t xml:space="preserve">abstract academic</w:t>
      </w:r>
      <w:r>
        <w:t xml:space="preserve"> </w:t>
      </w:r>
      <w:r>
        <w:t xml:space="preserve">document explores the multifaceted responsibilities of Customs Officers operating in Istanbul, emphasizing their pivotal role in ensuring compliance with national and international trade regulations, safeguarding economic interests, and facilitating seamless cross-border commerce. As one of the most bustling ports in Europe and a key transit point for goods entering and exiting Turkey, Istanbul demands a highly specialized workforce to manage the complexities of customs procedures. The</w:t>
      </w:r>
      <w:r>
        <w:t xml:space="preserve"> </w:t>
      </w:r>
      <w:r>
        <w:rPr>
          <w:bCs/>
          <w:b/>
        </w:rPr>
        <w:t xml:space="preserve">Customs Officer</w:t>
      </w:r>
      <w:r>
        <w:t xml:space="preserve"> </w:t>
      </w:r>
      <w:r>
        <w:t xml:space="preserve">in this context is not merely an administrative figure but a guardian of economic security, tasked with balancing efficiency with rigorous enforcement of legal frameworks.</w:t>
      </w:r>
    </w:p>
    <w:bookmarkStart w:id="20" w:name="Xc688b4828c85d3b73f055690240460c8ccc1e36"/>
    <w:p>
      <w:pPr>
        <w:pStyle w:val="Heading2"/>
      </w:pPr>
      <w:r>
        <w:t xml:space="preserve">The Strategic Importance of Istanbul in Global Trade</w:t>
      </w:r>
    </w:p>
    <w:p>
      <w:pPr>
        <w:pStyle w:val="FirstParagraph"/>
      </w:pPr>
      <w:r>
        <w:rPr>
          <w:bCs/>
          <w:b/>
        </w:rPr>
        <w:t xml:space="preserve">Turkey Istanbul</w:t>
      </w:r>
      <w:r>
        <w:t xml:space="preserve"> </w:t>
      </w:r>
      <w:r>
        <w:t xml:space="preserve">serves as a linchpin in global trade networks, acting as a bridge between the European and Asian markets. The city’s port facilities, including the Port of Istanbul and its extensive logistics infrastructure, handle millions of tons of cargo annually. This volume necessitates a robust customs apparatus to manage the influx of goods, prevent illicit activities such as smuggling or contraband trafficking, and ensure adherence to tariffs and trade agreements. Customs Officers in Istanbul must navigate a dynamic environment where the flow of goods is influenced by regional geopolitical dynamics, international treaties (e.g., EU-Turkey relations), and shifting global supply chain strategies.</w:t>
      </w:r>
    </w:p>
    <w:p>
      <w:pPr>
        <w:pStyle w:val="BodyText"/>
      </w:pPr>
      <w:r>
        <w:t xml:space="preserve">The</w:t>
      </w:r>
      <w:r>
        <w:t xml:space="preserve"> </w:t>
      </w:r>
      <w:r>
        <w:rPr>
          <w:bCs/>
          <w:b/>
        </w:rPr>
        <w:t xml:space="preserve">Customs Officer</w:t>
      </w:r>
      <w:r>
        <w:t xml:space="preserve"> </w:t>
      </w:r>
      <w:r>
        <w:t xml:space="preserve">in Istanbul plays a dual role: as an enforcer of regulations and as a facilitator of trade. Their duties range from inspecting imported/exported goods to verifying compliance with documentation, assessing duties, and identifying potential security threats. Given the city’s role in Turkey’s economic growth, the efficiency of Customs Officers directly impacts the nation’s trade balance and foreign investment inflows.</w:t>
      </w:r>
    </w:p>
    <w:bookmarkEnd w:id="20"/>
    <w:bookmarkStart w:id="21" w:name="X6c3af4b5bbfa9533984536f740973ad9285e9cb"/>
    <w:p>
      <w:pPr>
        <w:pStyle w:val="Heading2"/>
      </w:pPr>
      <w:r>
        <w:t xml:space="preserve">Responsibilities and Challenges of a Customs Officer in Istanbul</w:t>
      </w:r>
    </w:p>
    <w:p>
      <w:pPr>
        <w:pStyle w:val="FirstParagraph"/>
      </w:pPr>
      <w:r>
        <w:t xml:space="preserve">The responsibilities of a</w:t>
      </w:r>
      <w:r>
        <w:t xml:space="preserve"> </w:t>
      </w:r>
      <w:r>
        <w:rPr>
          <w:bCs/>
          <w:b/>
        </w:rPr>
        <w:t xml:space="preserve">Customs Officer</w:t>
      </w:r>
      <w:r>
        <w:t xml:space="preserve"> </w:t>
      </w:r>
      <w:r>
        <w:t xml:space="preserve">in</w:t>
      </w:r>
      <w:r>
        <w:t xml:space="preserve"> </w:t>
      </w:r>
      <w:r>
        <w:rPr>
          <w:bCs/>
          <w:b/>
        </w:rPr>
        <w:t xml:space="preserve">Turkey Istanbul</w:t>
      </w:r>
      <w:r>
        <w:t xml:space="preserve"> </w:t>
      </w:r>
      <w:r>
        <w:t xml:space="preserve">are diverse and demanding. They include:</w:t>
      </w:r>
    </w:p>
    <w:p>
      <w:pPr>
        <w:numPr>
          <w:ilvl w:val="0"/>
          <w:numId w:val="1001"/>
        </w:numPr>
        <w:pStyle w:val="Compact"/>
      </w:pPr>
      <w:r>
        <w:rPr>
          <w:iCs/>
          <w:i/>
        </w:rPr>
        <w:t xml:space="preserve">Vetting Documentation:</w:t>
      </w:r>
      <w:r>
        <w:t xml:space="preserve"> </w:t>
      </w:r>
      <w:r>
        <w:t xml:space="preserve">Ensuring that all import/export manifests, invoices, and certifications comply with Turkish customs law (e.g., the Turkish Customs Code) and international standards.</w:t>
      </w:r>
    </w:p>
    <w:p>
      <w:pPr>
        <w:numPr>
          <w:ilvl w:val="0"/>
          <w:numId w:val="1001"/>
        </w:numPr>
        <w:pStyle w:val="Compact"/>
      </w:pPr>
      <w:r>
        <w:rPr>
          <w:iCs/>
          <w:i/>
        </w:rPr>
        <w:t xml:space="preserve">Physical Inspection of Goods:</w:t>
      </w:r>
      <w:r>
        <w:t xml:space="preserve"> </w:t>
      </w:r>
      <w:r>
        <w:t xml:space="preserve">Conducting random or targeted inspections to detect prohibited items, counterfeit products, or undeclared cargo.</w:t>
      </w:r>
    </w:p>
    <w:p>
      <w:pPr>
        <w:numPr>
          <w:ilvl w:val="0"/>
          <w:numId w:val="1001"/>
        </w:numPr>
        <w:pStyle w:val="Compact"/>
      </w:pPr>
      <w:r>
        <w:rPr>
          <w:iCs/>
          <w:i/>
        </w:rPr>
        <w:t xml:space="preserve">Tariff Assessment:</w:t>
      </w:r>
      <w:r>
        <w:t xml:space="preserve"> </w:t>
      </w:r>
      <w:r>
        <w:t xml:space="preserve">Calculating duties and taxes based on the classification of goods under the Harmonized System (HS) codes.</w:t>
      </w:r>
    </w:p>
    <w:p>
      <w:pPr>
        <w:numPr>
          <w:ilvl w:val="0"/>
          <w:numId w:val="1001"/>
        </w:numPr>
        <w:pStyle w:val="Compact"/>
      </w:pPr>
      <w:r>
        <w:rPr>
          <w:iCs/>
          <w:i/>
        </w:rPr>
        <w:t xml:space="preserve">Safeguarding National Security:</w:t>
      </w:r>
      <w:r>
        <w:t xml:space="preserve"> </w:t>
      </w:r>
      <w:r>
        <w:t xml:space="preserve">Screening for hazardous materials, illegal arms shipments, or items that could threaten public safety.</w:t>
      </w:r>
    </w:p>
    <w:p>
      <w:pPr>
        <w:numPr>
          <w:ilvl w:val="0"/>
          <w:numId w:val="1001"/>
        </w:numPr>
        <w:pStyle w:val="Compact"/>
      </w:pPr>
      <w:r>
        <w:rPr>
          <w:iCs/>
          <w:i/>
        </w:rPr>
        <w:t xml:space="preserve">Facilitating Trade:</w:t>
      </w:r>
      <w:r>
        <w:t xml:space="preserve"> </w:t>
      </w:r>
      <w:r>
        <w:t xml:space="preserve">Providing guidance to businesses on customs procedures and ensuring minimal delays in the clearance of legitimate goods.</w:t>
      </w:r>
    </w:p>
    <w:p>
      <w:pPr>
        <w:pStyle w:val="FirstParagraph"/>
      </w:pPr>
      <w:r>
        <w:t xml:space="preserve">The challenges faced by Customs Officers in Istanbul are equally complex. The city’s proximity to conflict zones, such as Syria and Iraq, increases the risk of smuggling routes passing through Turkish ports. Additionally, the rise of e-commerce has introduced new challenges in managing cross-border shipments of small packages, which often evade traditional inspection methods. Customs Officers must also stay updated on evolving regulations, such as those related to environmental compliance (e.g., restrictions on single-use plastics) and digital customs declarations.</w:t>
      </w:r>
    </w:p>
    <w:bookmarkEnd w:id="21"/>
    <w:bookmarkStart w:id="22" w:name="X355f5ab318263c493e091ffbe0ed1020bc685cf"/>
    <w:p>
      <w:pPr>
        <w:pStyle w:val="Heading2"/>
      </w:pPr>
      <w:r>
        <w:t xml:space="preserve">The Legal Framework and Technological Integration</w:t>
      </w:r>
    </w:p>
    <w:p>
      <w:pPr>
        <w:pStyle w:val="FirstParagraph"/>
      </w:pPr>
      <w:r>
        <w:t xml:space="preserve">In</w:t>
      </w:r>
      <w:r>
        <w:t xml:space="preserve"> </w:t>
      </w:r>
      <w:r>
        <w:rPr>
          <w:bCs/>
          <w:b/>
        </w:rPr>
        <w:t xml:space="preserve">Turkey Istanbul</w:t>
      </w:r>
      <w:r>
        <w:t xml:space="preserve">, the legal framework governing customs operations is anchored in the Turkish Customs Code, which aligns with international standards set by the World Customs Organization (WCO). The Turkish government has also implemented digital reforms to streamline customs processes, including the e-Government portal and automated risk assessment systems. These technologies enable</w:t>
      </w:r>
      <w:r>
        <w:t xml:space="preserve"> </w:t>
      </w:r>
      <w:r>
        <w:rPr>
          <w:bCs/>
          <w:b/>
        </w:rPr>
        <w:t xml:space="preserve">Customs Officers</w:t>
      </w:r>
      <w:r>
        <w:t xml:space="preserve"> </w:t>
      </w:r>
      <w:r>
        <w:t xml:space="preserve">to prioritize high-risk shipments while expediting the clearance of low-risk goods, thereby reducing bottlenecks at ports.</w:t>
      </w:r>
    </w:p>
    <w:p>
      <w:pPr>
        <w:pStyle w:val="BodyText"/>
      </w:pPr>
      <w:r>
        <w:t xml:space="preserve">However, the integration of technology also presents challenges. Customs Officers must be trained to use sophisticated software for data analysis and threat detection. Furthermore, cybersecurity threats pose risks to the integrity of digital customs systems, requiring constant vigilance and updates.</w:t>
      </w:r>
    </w:p>
    <w:bookmarkEnd w:id="22"/>
    <w:bookmarkStart w:id="23" w:name="X41af15a8e6d4947de036aca35148eb88b2f2459"/>
    <w:p>
      <w:pPr>
        <w:pStyle w:val="Heading2"/>
      </w:pPr>
      <w:r>
        <w:t xml:space="preserve">The Economic Impact of Efficient Customs Management</w:t>
      </w:r>
    </w:p>
    <w:p>
      <w:pPr>
        <w:pStyle w:val="FirstParagraph"/>
      </w:pPr>
      <w:r>
        <w:t xml:space="preserve">Efficient customs operations in</w:t>
      </w:r>
      <w:r>
        <w:t xml:space="preserve"> </w:t>
      </w:r>
      <w:r>
        <w:rPr>
          <w:bCs/>
          <w:b/>
        </w:rPr>
        <w:t xml:space="preserve">Turkey Istanbul</w:t>
      </w:r>
      <w:r>
        <w:t xml:space="preserve"> </w:t>
      </w:r>
      <w:r>
        <w:t xml:space="preserve">are vital for sustaining the city’s economic vitality. Delays at customs checkpoints can have a ripple effect on supply chains, increasing costs for businesses and consumers alike. Conversely, well-trained and adequately resourced</w:t>
      </w:r>
      <w:r>
        <w:t xml:space="preserve"> </w:t>
      </w:r>
      <w:r>
        <w:rPr>
          <w:bCs/>
          <w:b/>
        </w:rPr>
        <w:t xml:space="preserve">Customs Officers</w:t>
      </w:r>
      <w:r>
        <w:t xml:space="preserve"> </w:t>
      </w:r>
      <w:r>
        <w:t xml:space="preserve">contribute to faster trade turnover, attracting foreign investors and enhancing Turkey’s competitiveness in global markets.</w:t>
      </w:r>
    </w:p>
    <w:p>
      <w:pPr>
        <w:pStyle w:val="BodyText"/>
      </w:pPr>
      <w:r>
        <w:t xml:space="preserve">Data from the Turkish Ministry of Trade highlights that Istanbul accounts for over 50% of the country’s total customs revenue. This underscores the city’s significance as a trade gateway and the critical role of Customs Officers in managing this economic lifeline. Moreover, Istanbul’s status as a major hub for international conferences and cultural exchange further emphasizes the need for customs personnel to handle non-commercial goods such as exhibition materials or diplomatic cargo.</w:t>
      </w:r>
    </w:p>
    <w:bookmarkEnd w:id="23"/>
    <w:bookmarkStart w:id="24" w:name="X725a2ba18b12716119f7d6f1f42a291c50aa252"/>
    <w:p>
      <w:pPr>
        <w:pStyle w:val="Heading2"/>
      </w:pPr>
      <w:r>
        <w:t xml:space="preserve">Conclusion: The Future of Customs Officers in Istanbul</w:t>
      </w:r>
    </w:p>
    <w:p>
      <w:pPr>
        <w:pStyle w:val="FirstParagraph"/>
      </w:pPr>
      <w:r>
        <w:t xml:space="preserve">In conclusion, the</w:t>
      </w:r>
      <w:r>
        <w:t xml:space="preserve"> </w:t>
      </w:r>
      <w:r>
        <w:rPr>
          <w:bCs/>
          <w:b/>
        </w:rPr>
        <w:t xml:space="preserve">Customs Officer</w:t>
      </w:r>
      <w:r>
        <w:t xml:space="preserve"> </w:t>
      </w:r>
      <w:r>
        <w:t xml:space="preserve">in</w:t>
      </w:r>
      <w:r>
        <w:t xml:space="preserve"> </w:t>
      </w:r>
      <w:r>
        <w:rPr>
          <w:bCs/>
          <w:b/>
        </w:rPr>
        <w:t xml:space="preserve">Turkey Istanbul</w:t>
      </w:r>
      <w:r>
        <w:t xml:space="preserve"> </w:t>
      </w:r>
      <w:r>
        <w:t xml:space="preserve">occupies a unique and indispensable role within the country’s economic and security architecture. As global trade becomes increasingly complex, these officers must adapt to new challenges while leveraging technology to enhance efficiency. The academic analysis of their work not only highlights their operational duties but also underscores the broader implications for Turkey’s economic policy and international relations.</w:t>
      </w:r>
    </w:p>
    <w:p>
      <w:pPr>
        <w:pStyle w:val="BodyText"/>
      </w:pPr>
      <w:r>
        <w:t xml:space="preserve">This</w:t>
      </w:r>
      <w:r>
        <w:t xml:space="preserve"> </w:t>
      </w:r>
      <w:r>
        <w:rPr>
          <w:iCs/>
          <w:i/>
        </w:rPr>
        <w:t xml:space="preserve">abstract academic</w:t>
      </w:r>
      <w:r>
        <w:t xml:space="preserve"> </w:t>
      </w:r>
      <w:r>
        <w:t xml:space="preserve">document reaffirms that the</w:t>
      </w:r>
      <w:r>
        <w:t xml:space="preserve"> </w:t>
      </w:r>
      <w:r>
        <w:rPr>
          <w:bCs/>
          <w:b/>
        </w:rPr>
        <w:t xml:space="preserve">Customs Officer</w:t>
      </w:r>
      <w:r>
        <w:t xml:space="preserve"> </w:t>
      </w:r>
      <w:r>
        <w:t xml:space="preserve">in Istanbul is a cornerstone of modern trade, embodying both the challenges and opportunities inherent in managing one of the world’s most critical trade corridors. Future research could explore innovations in customs automation or comparative studies on training programs for Customs Officers across global ports.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Customs Officer in Turkey Istanbul</dc:title>
  <dc:creator/>
  <dc:language>en</dc:language>
  <cp:keywords/>
  <dcterms:created xsi:type="dcterms:W3CDTF">2026-07-20T23:23:24Z</dcterms:created>
  <dcterms:modified xsi:type="dcterms:W3CDTF">2026-07-20T23:23:24Z</dcterms:modified>
</cp:coreProperties>
</file>

<file path=docProps/custom.xml><?xml version="1.0" encoding="utf-8"?>
<Properties xmlns="http://schemas.openxmlformats.org/officeDocument/2006/custom-properties" xmlns:vt="http://schemas.openxmlformats.org/officeDocument/2006/docPropsVTypes"/>
</file>