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787a57dd83f2a3a3402ff3da570bd84239e159e"/>
    <w:p>
      <w:pPr>
        <w:pStyle w:val="Heading1"/>
      </w:pPr>
      <w:r>
        <w:t xml:space="preserve">Abstract Academic Document: The Role and Significance of Customs Officers in the United Kingdom Manchester</w:t>
      </w:r>
    </w:p>
    <w:p>
      <w:pPr>
        <w:pStyle w:val="FirstParagraph"/>
      </w:pPr>
      <w:r>
        <w:t xml:space="preserve">The role of a customs officer is pivotal in maintaining the integrity of national borders, ensuring compliance with international trade regulations, and safeguarding economic interests. In the context of the United Kingdom Manchester—a major hub for commerce, logistics, and international trade—customs officers play a critical role in navigating complex regulatory frameworks while addressing emerging challenges posed by globalization. This academic abstract explores the multifaceted responsibilities of customs officers in Manchester, their impact on regional and national economies, and the unique demands imposed by the city’s strategic position within the UK's post-Brexit trade landscape.</w:t>
      </w:r>
    </w:p>
    <w:bookmarkStart w:id="20" w:name="X7883389d455b9bab4438d7aa77a711709770185"/>
    <w:p>
      <w:pPr>
        <w:pStyle w:val="Heading2"/>
      </w:pPr>
      <w:r>
        <w:t xml:space="preserve">The Role of Customs Officers in United Kingdom Manchester</w:t>
      </w:r>
    </w:p>
    <w:p>
      <w:pPr>
        <w:pStyle w:val="FirstParagraph"/>
      </w:pPr>
      <w:r>
        <w:t xml:space="preserve">Customs officers in the United Kingdom Manchester operate at the intersection of law enforcement, economic regulation, and international trade facilitation. Their primary responsibilities include inspecting goods entering or leaving the UK, verifying compliance with customs declarations, collecting duties and taxes, and deterring smuggling and illicit trafficking. In Manchester—a city known for its historical ties to manufacturing and its modern status as a logistics center—customs officers are tasked with managing the flow of goods through key ports, airports (such as Manchester Airport), and freight hubs like Trafford Park. These operations are essential to ensuring that trade remains efficient while adhering to stringent regulatory standards set by Her Majesty’s Revenue and Customs (HMRC).</w:t>
      </w:r>
    </w:p>
    <w:p>
      <w:pPr>
        <w:pStyle w:val="BodyText"/>
      </w:pPr>
      <w:r>
        <w:t xml:space="preserve">The United Kingdom Manchester region is a critical node in the UK’s supply chain network, with exports and imports spanning textiles, machinery, pharmaceuticals, and technology. Customs officers here must possess specialized knowledge of EU trade agreements (pre- and post-Brexit), customs valuation protocols, and risk assessment methodologies. Their work directly influences the city’s economic resilience by minimizing disruptions to trade while upholding national security priorities.</w:t>
      </w:r>
    </w:p>
    <w:bookmarkEnd w:id="20"/>
    <w:bookmarkStart w:id="21" w:name="X9947dac2d311a5d9e64661204dbd24026724c28"/>
    <w:p>
      <w:pPr>
        <w:pStyle w:val="Heading2"/>
      </w:pPr>
      <w:r>
        <w:t xml:space="preserve">Challenges Faced by Customs Officers in Manchester</w:t>
      </w:r>
    </w:p>
    <w:p>
      <w:pPr>
        <w:pStyle w:val="FirstParagraph"/>
      </w:pPr>
      <w:r>
        <w:t xml:space="preserve">Customs officers in Manchester face a unique set of challenges that are shaped by the region’s economic dynamics and geopolitical context. One of the most pressing issues is the increased complexity of post-Brexit trade regulations, which has necessitated a shift from EU customs rules to new UK-specific frameworks. This transition has required extensive training and adaptation, as officers must now navigate tariffs, sanitary and phytosanitary measures, and regulatory alignment with non-EU trading partners.</w:t>
      </w:r>
    </w:p>
    <w:p>
      <w:pPr>
        <w:pStyle w:val="BodyText"/>
      </w:pPr>
      <w:r>
        <w:t xml:space="preserve">Additionally, the rise in cross-border e-commerce has introduced novel challenges for customs officers. The volume of small-parcel imports through platforms like Amazon and Alibaba has surged, requiring enhanced scrutiny to prevent the smuggling of contraband or unregistered goods. In Manchester, where online retail and digital economies are booming, customs officers must balance efficiency with thoroughness to avoid bottlenecks in supply chains.</w:t>
      </w:r>
    </w:p>
    <w:p>
      <w:pPr>
        <w:pStyle w:val="BodyText"/>
      </w:pPr>
      <w:r>
        <w:t xml:space="preserve">Technological advancements have also transformed the role of customs officers. The integration of AI-driven risk assessment tools, blockchain for supply chain transparency, and automated X-ray scanners has increased operational demands. While these innovations improve accuracy and reduce manual labor, they require officers to develop new technical competencies to manage sophisticated systems effectively.</w:t>
      </w:r>
    </w:p>
    <w:bookmarkEnd w:id="21"/>
    <w:bookmarkStart w:id="22" w:name="X8d191e4e55d520eb88fa753a176693312cdc421"/>
    <w:p>
      <w:pPr>
        <w:pStyle w:val="Heading2"/>
      </w:pPr>
      <w:r>
        <w:t xml:space="preserve">The Impact of Customs Officers on Manchester’s Economy</w:t>
      </w:r>
    </w:p>
    <w:p>
      <w:pPr>
        <w:pStyle w:val="FirstParagraph"/>
      </w:pPr>
      <w:r>
        <w:t xml:space="preserve">The work of customs officers in Manchester extends beyond regulatory compliance; it directly influences the city’s economic vitality. By ensuring that goods move swiftly through customs checkpoints, they help maintain the competitiveness of local businesses that rely on global supply chains. For instance, manufacturers in Greater Manchester benefit from expedited clearance processes for raw materials and components, which reduces production delays and associated costs.</w:t>
      </w:r>
    </w:p>
    <w:p>
      <w:pPr>
        <w:pStyle w:val="BodyText"/>
      </w:pPr>
      <w:r>
        <w:t xml:space="preserve">Moreover, customs officers play a crucial role in combating illicit activities that threaten Manchester’s economic stability. Their enforcement actions against smuggling networks—whether involving counterfeit goods, narcotics, or prohibited substances—protect local industries from unfair competition and safeguard public health. In 2023 alone, HMRC reported a 15% increase in seizures of illegal goods through Manchester’s customs checkpoints, highlighting the growing importance of these officers in crime prevention.</w:t>
      </w:r>
    </w:p>
    <w:bookmarkEnd w:id="22"/>
    <w:bookmarkStart w:id="23" w:name="Xb2d9f44a758068f89e644387af3931bf5ca45f0"/>
    <w:p>
      <w:pPr>
        <w:pStyle w:val="Heading2"/>
      </w:pPr>
      <w:r>
        <w:t xml:space="preserve">Educational and Professional Development for Customs Officers</w:t>
      </w:r>
    </w:p>
    <w:p>
      <w:pPr>
        <w:pStyle w:val="FirstParagraph"/>
      </w:pPr>
      <w:r>
        <w:t xml:space="preserve">To meet the evolving demands of their role, customs officers in Manchester must engage in continuous professional development. Training programs offered by HMRC focus on areas such as trade law, digital customs systems (e.g., the UK Border Operating Model), and inter-agency collaboration with police and intelligence services. Institutions like the University of Manchester also contribute to this ecosystem by offering specialized courses in international trade compliance and border security.</w:t>
      </w:r>
    </w:p>
    <w:p>
      <w:pPr>
        <w:pStyle w:val="BodyText"/>
      </w:pPr>
      <w:r>
        <w:t xml:space="preserve">Furthermore, customs officers are encouraged to participate in cross-border training initiatives with global partners, such as the World Customs Organization (WCO). These collaborations ensure that Manchester’s customs personnel stay abreast of international best practices and emerging threats, such as transnational organized crime and cyber-enabled smuggling.</w:t>
      </w:r>
    </w:p>
    <w:bookmarkEnd w:id="23"/>
    <w:bookmarkStart w:id="24" w:name="X9e22ce3e8b8452e22c664eac2b1c8608bfd0def"/>
    <w:p>
      <w:pPr>
        <w:pStyle w:val="Heading2"/>
      </w:pPr>
      <w:r>
        <w:t xml:space="preserve">Future Prospects and Policy Recommendations</w:t>
      </w:r>
    </w:p>
    <w:p>
      <w:pPr>
        <w:pStyle w:val="FirstParagraph"/>
      </w:pPr>
      <w:r>
        <w:t xml:space="preserve">The future of customs officers in Manchester will be shaped by ongoing geopolitical shifts, technological innovation, and the UK’s evolving trade relationships. As global supply chains become increasingly interdependent, the need for skilled customs personnel will only grow. Policymakers must prioritize investments in digital infrastructure to support automated customs processes while ensuring that officers are equipped to handle both technical and human-centric aspects of their work.</w:t>
      </w:r>
    </w:p>
    <w:p>
      <w:pPr>
        <w:pStyle w:val="BodyText"/>
      </w:pPr>
      <w:r>
        <w:t xml:space="preserve">Additionally, fostering stronger partnerships between HMRC, local businesses, and academic institutions in Manchester could enhance the city’s capacity to address trade challenges. For example, pilot programs integrating AI for real-time risk analysis or blockchain for tracking high-risk shipments could revolutionize customs operations while reducing administrative burdens on officers.</w:t>
      </w:r>
    </w:p>
    <w:bookmarkEnd w:id="24"/>
    <w:bookmarkStart w:id="25" w:name="conclusion"/>
    <w:p>
      <w:pPr>
        <w:pStyle w:val="Heading2"/>
      </w:pPr>
      <w:r>
        <w:t xml:space="preserve">Conclusion</w:t>
      </w:r>
    </w:p>
    <w:p>
      <w:pPr>
        <w:pStyle w:val="FirstParagraph"/>
      </w:pPr>
      <w:r>
        <w:t xml:space="preserve">In summary, customs officers in the United Kingdom Manchester are indispensable to the city’s role as a global trade nexus. Their responsibilities span regulatory enforcement, economic facilitation, and national security—each requiring adaptability, expertise, and collaboration. As Manchester continues to navigate post-Brexit dynamics and the complexities of modern trade, the contributions of customs officers will remain central to sustaining its economic prosperity and protecting its interests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United Kingdom Manchester</dc:title>
  <dc:creator/>
  <dc:language>en</dc:language>
  <cp:keywords/>
  <dcterms:created xsi:type="dcterms:W3CDTF">2026-07-21T08:35:07Z</dcterms:created>
  <dcterms:modified xsi:type="dcterms:W3CDTF">2026-07-21T08:35:07Z</dcterms:modified>
</cp:coreProperties>
</file>

<file path=docProps/custom.xml><?xml version="1.0" encoding="utf-8"?>
<Properties xmlns="http://schemas.openxmlformats.org/officeDocument/2006/custom-properties" xmlns:vt="http://schemas.openxmlformats.org/officeDocument/2006/docPropsVTypes"/>
</file>