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d197cfd153e2dce914f03f5628361cb61d6acb3"/>
    <w:p>
      <w:pPr>
        <w:pStyle w:val="Heading1"/>
      </w:pPr>
      <w:r>
        <w:t xml:space="preserve">Abstract Academic Document: The Role and Impact of a Data Scientist in Germany Frankfurt</w:t>
      </w:r>
    </w:p>
    <w:p>
      <w:pPr>
        <w:pStyle w:val="FirstParagraph"/>
      </w:pPr>
      <w:r>
        <w:t xml:space="preserve">This academic abstract explores the evolving role of the</w:t>
      </w:r>
      <w:r>
        <w:t xml:space="preserve"> </w:t>
      </w:r>
      <w:r>
        <w:rPr>
          <w:bCs/>
          <w:b/>
        </w:rPr>
        <w:t xml:space="preserve">Data Scientist</w:t>
      </w:r>
      <w:r>
        <w:t xml:space="preserve"> </w:t>
      </w:r>
      <w:r>
        <w:t xml:space="preserve">within the economic and technological landscape of</w:t>
      </w:r>
      <w:r>
        <w:t xml:space="preserve"> </w:t>
      </w:r>
      <w:r>
        <w:rPr>
          <w:bCs/>
          <w:b/>
        </w:rPr>
        <w:t xml:space="preserve">Germany Frankfurt</w:t>
      </w:r>
      <w:r>
        <w:t xml:space="preserve">. As one of Europe’s premier financial hubs, Frankfurt has emerged as a critical center for innovation, where data-driven decision-making is increasingly shaping industries ranging from banking and logistics to automotive engineering and artificial intelligence. This document analyzes the unique challenges, opportunities, and academic pathways that define the profession of a</w:t>
      </w:r>
      <w:r>
        <w:t xml:space="preserve"> </w:t>
      </w:r>
      <w:r>
        <w:rPr>
          <w:bCs/>
          <w:b/>
        </w:rPr>
        <w:t xml:space="preserve">Data Scientist</w:t>
      </w:r>
      <w:r>
        <w:t xml:space="preserve"> </w:t>
      </w:r>
      <w:r>
        <w:t xml:space="preserve">in this region, with particular emphasis on its relevance to Germany’s broader digital transformation strategy.</w:t>
      </w:r>
    </w:p>
    <w:bookmarkStart w:id="20" w:name="Xe88141c824dd45f4fae94c66cf264b36ba440ff"/>
    <w:p>
      <w:pPr>
        <w:pStyle w:val="Heading2"/>
      </w:pPr>
      <w:r>
        <w:t xml:space="preserve">Introduction: The Context of Data Science in Frankfurt</w:t>
      </w:r>
    </w:p>
    <w:p>
      <w:pPr>
        <w:pStyle w:val="FirstParagraph"/>
      </w:pPr>
      <w:r>
        <w:rPr>
          <w:bCs/>
          <w:b/>
        </w:rPr>
        <w:t xml:space="preserve">Germany Frankfurt</w:t>
      </w:r>
      <w:r>
        <w:t xml:space="preserve">, renowned for its global banking sector and strategic location at the heart of Europe, has become a focal point for technological advancement. The city hosts major financial institutions such as Deutsche Bank, Commerzbank, and the European Central Bank, alongside emerging tech startups and research centers. In this dynamic environment, the</w:t>
      </w:r>
      <w:r>
        <w:t xml:space="preserve"> </w:t>
      </w:r>
      <w:r>
        <w:rPr>
          <w:bCs/>
          <w:b/>
        </w:rPr>
        <w:t xml:space="preserve">Data Scientist</w:t>
      </w:r>
      <w:r>
        <w:t xml:space="preserve"> </w:t>
      </w:r>
      <w:r>
        <w:t xml:space="preserve">plays a pivotal role in leveraging big data analytics to optimize operations, mitigate risks, and drive innovation. This abstract delves into how academic institutions in Frankfurt have adapted their curricula to meet the growing demand for skilled</w:t>
      </w:r>
      <w:r>
        <w:t xml:space="preserve"> </w:t>
      </w:r>
      <w:r>
        <w:rPr>
          <w:bCs/>
          <w:b/>
        </w:rPr>
        <w:t xml:space="preserve">Data Scientists</w:t>
      </w:r>
      <w:r>
        <w:t xml:space="preserve">, while also examining the socio-economic factors that influence this profession.</w:t>
      </w:r>
    </w:p>
    <w:bookmarkEnd w:id="20"/>
    <w:bookmarkStart w:id="21" w:name="Xe42229a5df2d6cb6cb71f6f4dc5652b0d85edd9"/>
    <w:p>
      <w:pPr>
        <w:pStyle w:val="Heading2"/>
      </w:pPr>
      <w:r>
        <w:t xml:space="preserve">The Academic Foundations of a Data Scientist in Germany</w:t>
      </w:r>
    </w:p>
    <w:p>
      <w:pPr>
        <w:pStyle w:val="FirstParagraph"/>
      </w:pPr>
      <w:r>
        <w:t xml:space="preserve">In</w:t>
      </w:r>
      <w:r>
        <w:t xml:space="preserve"> </w:t>
      </w:r>
      <w:r>
        <w:rPr>
          <w:bCs/>
          <w:b/>
        </w:rPr>
        <w:t xml:space="preserve">Germany Frankfurt</w:t>
      </w:r>
      <w:r>
        <w:t xml:space="preserve">, the academic training of a</w:t>
      </w:r>
      <w:r>
        <w:t xml:space="preserve"> </w:t>
      </w:r>
      <w:r>
        <w:rPr>
          <w:bCs/>
          <w:b/>
        </w:rPr>
        <w:t xml:space="preserve">Data Scientist</w:t>
      </w:r>
      <w:r>
        <w:t xml:space="preserve"> </w:t>
      </w:r>
      <w:r>
        <w:t xml:space="preserve">is deeply intertwined with both theoretical rigor and practical application. Universities such as Goethe University Frankfurt, Frankfurt University of Applied Sciences, and local technical colleges have developed specialized programs that combine disciplines like statistics, computer science, economics, and machine learning. These programs emphasize not only coding proficiency in languages such as Python and R but also the ethical implications of data usage—a critical consideration in Germany’s stringent data protection laws.</w:t>
      </w:r>
    </w:p>
    <w:p>
      <w:pPr>
        <w:pStyle w:val="BodyText"/>
      </w:pPr>
      <w:r>
        <w:t xml:space="preserve">Furthermore, the German academic system places a strong emphasis on interdisciplinary collaboration. For example, partnerships between universities and industry leaders in Frankfurt have led to dual-degree programs where students gain hands-on experience through internships with companies like SAP or Siemens. This integration of academia and industry ensures that graduates are well-equipped to address real-world challenges faced by</w:t>
      </w:r>
      <w:r>
        <w:t xml:space="preserve"> </w:t>
      </w:r>
      <w:r>
        <w:rPr>
          <w:bCs/>
          <w:b/>
        </w:rPr>
        <w:t xml:space="preserve">Data Scientists</w:t>
      </w:r>
      <w:r>
        <w:t xml:space="preserve"> </w:t>
      </w:r>
      <w:r>
        <w:t xml:space="preserve">in sectors such as fintech, healthcare, and urban planning.</w:t>
      </w:r>
    </w:p>
    <w:bookmarkEnd w:id="21"/>
    <w:bookmarkStart w:id="22" w:name="Xd9454754e1080f422caf48fa9b99b668ed710c1"/>
    <w:p>
      <w:pPr>
        <w:pStyle w:val="Heading2"/>
      </w:pPr>
      <w:r>
        <w:t xml:space="preserve">Economic Drivers Shaping the Demand for Data Scientists in Frankfurt</w:t>
      </w:r>
    </w:p>
    <w:p>
      <w:pPr>
        <w:pStyle w:val="FirstParagraph"/>
      </w:pPr>
      <w:r>
        <w:t xml:space="preserve">The demand for</w:t>
      </w:r>
      <w:r>
        <w:t xml:space="preserve"> </w:t>
      </w:r>
      <w:r>
        <w:rPr>
          <w:bCs/>
          <w:b/>
        </w:rPr>
        <w:t xml:space="preserve">Data Scientists</w:t>
      </w:r>
      <w:r>
        <w:t xml:space="preserve"> </w:t>
      </w:r>
      <w:r>
        <w:t xml:space="preserve">in</w:t>
      </w:r>
      <w:r>
        <w:t xml:space="preserve"> </w:t>
      </w:r>
      <w:r>
        <w:rPr>
          <w:bCs/>
          <w:b/>
        </w:rPr>
        <w:t xml:space="preserve">Germany Frankfurt</w:t>
      </w:r>
      <w:r>
        <w:t xml:space="preserve"> </w:t>
      </w:r>
      <w:r>
        <w:t xml:space="preserve">is fueled by several economic factors. First, the city’s status as a financial powerhouse necessitates advanced analytics to manage complex financial systems, detect fraud, and predict market trends. Second, the rise of Industry 4.0 initiatives in Germany has spurred demand for data experts who can analyze manufacturing processes and supply chains. Additionally, Frankfurt’s role as a transportation hub—home to one of Europe’s busiest airports and major logistics companies—has created opportunities for</w:t>
      </w:r>
      <w:r>
        <w:t xml:space="preserve"> </w:t>
      </w:r>
      <w:r>
        <w:rPr>
          <w:bCs/>
          <w:b/>
        </w:rPr>
        <w:t xml:space="preserve">Data Scientists</w:t>
      </w:r>
      <w:r>
        <w:t xml:space="preserve"> </w:t>
      </w:r>
      <w:r>
        <w:t xml:space="preserve">to optimize traffic flow, reduce carbon footprints, and enhance customer experiences through predictive modeling.</w:t>
      </w:r>
    </w:p>
    <w:p>
      <w:pPr>
        <w:pStyle w:val="BodyText"/>
      </w:pPr>
      <w:r>
        <w:t xml:space="preserve">Moreover, Germany’s commitment to sustainability has led to increased investment in green technologies.</w:t>
      </w:r>
      <w:r>
        <w:t xml:space="preserve"> </w:t>
      </w:r>
      <w:r>
        <w:rPr>
          <w:bCs/>
          <w:b/>
        </w:rPr>
        <w:t xml:space="preserve">Data Scientists</w:t>
      </w:r>
      <w:r>
        <w:t xml:space="preserve"> </w:t>
      </w:r>
      <w:r>
        <w:t xml:space="preserve">in Frankfurt are now pivotal in analyzing energy consumption patterns, developing smart grid solutions, and supporting renewable energy projects. This aligns with national goals such as the "Energy Strategy 2030" and positions Frankfurt as a leader in data-driven environmental innovation.</w:t>
      </w:r>
    </w:p>
    <w:bookmarkEnd w:id="22"/>
    <w:bookmarkStart w:id="23" w:name="X972533783fc1a72c11314f9fd3e6b0cf04d75b0"/>
    <w:p>
      <w:pPr>
        <w:pStyle w:val="Heading2"/>
      </w:pPr>
      <w:r>
        <w:t xml:space="preserve">Challenges Faced by Data Scientists in Germany Frankfurt</w:t>
      </w:r>
    </w:p>
    <w:p>
      <w:pPr>
        <w:pStyle w:val="FirstParagraph"/>
      </w:pPr>
      <w:r>
        <w:t xml:space="preserve">Despite its opportunities,</w:t>
      </w:r>
      <w:r>
        <w:t xml:space="preserve"> </w:t>
      </w:r>
      <w:r>
        <w:rPr>
          <w:bCs/>
          <w:b/>
        </w:rPr>
        <w:t xml:space="preserve">Germany Frankfurt</w:t>
      </w:r>
      <w:r>
        <w:t xml:space="preserve"> </w:t>
      </w:r>
      <w:r>
        <w:t xml:space="preserve">presents unique challenges for</w:t>
      </w:r>
      <w:r>
        <w:t xml:space="preserve"> </w:t>
      </w:r>
      <w:r>
        <w:rPr>
          <w:bCs/>
          <w:b/>
        </w:rPr>
        <w:t xml:space="preserve">Data Scientists</w:t>
      </w:r>
      <w:r>
        <w:t xml:space="preserve">. One significant barrier is the language requirement: while many professionals work in English, fluency in German is often necessary for local collaboration and regulatory compliance. Additionally, Germany’s hierarchical work culture can sometimes hinder the agile methodologies preferred by data science teams. However, this challenge is being addressed through cross-cultural training programs offered by both academic institutions and corporations.</w:t>
      </w:r>
    </w:p>
    <w:p>
      <w:pPr>
        <w:pStyle w:val="BodyText"/>
      </w:pPr>
      <w:r>
        <w:t xml:space="preserve">Another challenge lies in the regulatory environment. Germany’s strict data protection laws under the GDPR require</w:t>
      </w:r>
      <w:r>
        <w:t xml:space="preserve"> </w:t>
      </w:r>
      <w:r>
        <w:rPr>
          <w:bCs/>
          <w:b/>
        </w:rPr>
        <w:t xml:space="preserve">Data Scientists</w:t>
      </w:r>
      <w:r>
        <w:t xml:space="preserve"> </w:t>
      </w:r>
      <w:r>
        <w:t xml:space="preserve">to prioritize privacy and transparency in their models. This necessitates a deep understanding of legal frameworks, which is now integrated into academic curricula at institutions like Goethe University Frankfurt.</w:t>
      </w:r>
    </w:p>
    <w:bookmarkEnd w:id="23"/>
    <w:bookmarkStart w:id="24" w:name="X3094b687691e768f9f262c555acd7ba84d54519"/>
    <w:p>
      <w:pPr>
        <w:pStyle w:val="Heading2"/>
      </w:pPr>
      <w:r>
        <w:t xml:space="preserve">The Future of Data Science in Germany Frankfurt</w:t>
      </w:r>
    </w:p>
    <w:p>
      <w:pPr>
        <w:pStyle w:val="FirstParagraph"/>
      </w:pPr>
      <w:r>
        <w:t xml:space="preserve">The future of the</w:t>
      </w:r>
      <w:r>
        <w:t xml:space="preserve"> </w:t>
      </w:r>
      <w:r>
        <w:rPr>
          <w:bCs/>
          <w:b/>
        </w:rPr>
        <w:t xml:space="preserve">Data Scientist</w:t>
      </w:r>
      <w:r>
        <w:t xml:space="preserve"> </w:t>
      </w:r>
      <w:r>
        <w:t xml:space="preserve">profession in</w:t>
      </w:r>
      <w:r>
        <w:t xml:space="preserve"> </w:t>
      </w:r>
      <w:r>
        <w:rPr>
          <w:bCs/>
          <w:b/>
        </w:rPr>
        <w:t xml:space="preserve">Germany Frankfurt</w:t>
      </w:r>
      <w:r>
        <w:t xml:space="preserve"> </w:t>
      </w:r>
      <w:r>
        <w:t xml:space="preserve">is poised for continued growth, driven by advancements in artificial intelligence, quantum computing, and the Internet of Things (IoT). Academic institutions are already responding by introducing specialized tracks such as "AI Ethics," "Quantum Machine Learning," and "Urban Data Analytics." These programs aim to equip graduates with the skills needed to address emerging challenges in a rapidly evolving tech landscape.</w:t>
      </w:r>
    </w:p>
    <w:p>
      <w:pPr>
        <w:pStyle w:val="BodyText"/>
      </w:pPr>
      <w:r>
        <w:t xml:space="preserve">Moreover, Frankfurt’s strategic location and infrastructure make it an ideal testing ground for European-wide data initiatives. Collaborations between local</w:t>
      </w:r>
      <w:r>
        <w:t xml:space="preserve"> </w:t>
      </w:r>
      <w:r>
        <w:rPr>
          <w:bCs/>
          <w:b/>
        </w:rPr>
        <w:t xml:space="preserve">Data Scientists</w:t>
      </w:r>
      <w:r>
        <w:t xml:space="preserve">, academia, and EU agencies could lead to breakthroughs in areas like digital identity verification, cross-border data sharing, and AI-driven healthcare solutions.</w:t>
      </w:r>
    </w:p>
    <w:bookmarkEnd w:id="24"/>
    <w:bookmarkStart w:id="25" w:name="Xd382c3c2aca9960397b69fdb8c132b1b365d7a7"/>
    <w:p>
      <w:pPr>
        <w:pStyle w:val="Heading2"/>
      </w:pPr>
      <w:r>
        <w:t xml:space="preserve">Conclusion: Synthesizing the Role of a Data Scientist in Germany Frankfurt</w:t>
      </w:r>
    </w:p>
    <w:p>
      <w:pPr>
        <w:pStyle w:val="FirstParagraph"/>
      </w:pPr>
      <w:r>
        <w:t xml:space="preserve">This abstract underscores the critical importance of the</w:t>
      </w:r>
      <w:r>
        <w:t xml:space="preserve"> </w:t>
      </w:r>
      <w:r>
        <w:rPr>
          <w:bCs/>
          <w:b/>
        </w:rPr>
        <w:t xml:space="preserve">Data Scientist</w:t>
      </w:r>
      <w:r>
        <w:t xml:space="preserve"> </w:t>
      </w:r>
      <w:r>
        <w:t xml:space="preserve">within</w:t>
      </w:r>
      <w:r>
        <w:t xml:space="preserve"> </w:t>
      </w:r>
      <w:r>
        <w:rPr>
          <w:bCs/>
          <w:b/>
        </w:rPr>
        <w:t xml:space="preserve">Germany Frankfurt</w:t>
      </w:r>
      <w:r>
        <w:t xml:space="preserve">, highlighting how academic institutions, economic drivers, and regulatory frameworks shape this profession. As Frankfurt continues to evolve as a center for innovation and finance, the role of the</w:t>
      </w:r>
      <w:r>
        <w:t xml:space="preserve"> </w:t>
      </w:r>
      <w:r>
        <w:rPr>
          <w:bCs/>
          <w:b/>
        </w:rPr>
        <w:t xml:space="preserve">Data Scientist</w:t>
      </w:r>
      <w:r>
        <w:t xml:space="preserve"> </w:t>
      </w:r>
      <w:r>
        <w:t xml:space="preserve">will remain indispensable in unlocking value from data while navigating ethical and legal complexities. For students considering a career in this field,</w:t>
      </w:r>
      <w:r>
        <w:t xml:space="preserve"> </w:t>
      </w:r>
      <w:r>
        <w:rPr>
          <w:bCs/>
          <w:b/>
        </w:rPr>
        <w:t xml:space="preserve">Germany Frankfurt</w:t>
      </w:r>
      <w:r>
        <w:t xml:space="preserve"> </w:t>
      </w:r>
      <w:r>
        <w:t xml:space="preserve">offers an unparalleled blend of academic excellence, industry opportunities, and cultural richness that defines the future of data science in Europe.</w:t>
      </w:r>
    </w:p>
    <w:bookmarkEnd w:id="25"/>
    <w:bookmarkStart w:id="26" w:name="references"/>
    <w:p>
      <w:pPr>
        <w:pStyle w:val="Heading2"/>
      </w:pPr>
      <w:r>
        <w:t xml:space="preserve">References</w:t>
      </w:r>
    </w:p>
    <w:p>
      <w:pPr>
        <w:numPr>
          <w:ilvl w:val="0"/>
          <w:numId w:val="1001"/>
        </w:numPr>
        <w:pStyle w:val="Compact"/>
      </w:pPr>
      <w:r>
        <w:t xml:space="preserve">European Central Bank. (2023). "Digital Transformation in Financial Services." Retrieved from https://www.ecb.europa.eu</w:t>
      </w:r>
    </w:p>
    <w:p>
      <w:pPr>
        <w:numPr>
          <w:ilvl w:val="0"/>
          <w:numId w:val="1001"/>
        </w:numPr>
        <w:pStyle w:val="Compact"/>
      </w:pPr>
      <w:r>
        <w:t xml:space="preserve">Goethe University Frankfurt. (2024). "Data Science and Artificial Intelligence Programs." Retrieved from https://www.uni-frankfurt.de</w:t>
      </w:r>
    </w:p>
    <w:p>
      <w:pPr>
        <w:numPr>
          <w:ilvl w:val="0"/>
          <w:numId w:val="1001"/>
        </w:numPr>
        <w:pStyle w:val="Compact"/>
      </w:pPr>
      <w:r>
        <w:t xml:space="preserve">German Federal Ministry for Economic Affairs and Climate Action. (2023). "Energy Strategy 2030." Retrieved from https://www.bmwk.de</w:t>
      </w:r>
    </w:p>
    <w:p>
      <w:pPr>
        <w:numPr>
          <w:ilvl w:val="0"/>
          <w:numId w:val="1001"/>
        </w:numPr>
        <w:pStyle w:val="Compact"/>
      </w:pPr>
      <w:r>
        <w:t xml:space="preserve">Frankfurt Chamber of Commerce. (2024). "Industry 4.0 in Frankfurt." Retrieved from https://www.handelskammer-frankfurt.de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Germany Frankfurt</dc:title>
  <dc:creator/>
  <dc:language>en</dc:language>
  <cp:keywords/>
  <dcterms:created xsi:type="dcterms:W3CDTF">2026-07-17T14:13:46Z</dcterms:created>
  <dcterms:modified xsi:type="dcterms:W3CDTF">2026-07-17T14:13:46Z</dcterms:modified>
</cp:coreProperties>
</file>

<file path=docProps/custom.xml><?xml version="1.0" encoding="utf-8"?>
<Properties xmlns="http://schemas.openxmlformats.org/officeDocument/2006/custom-properties" xmlns:vt="http://schemas.openxmlformats.org/officeDocument/2006/docPropsVTypes"/>
</file>