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5bbff2bf9620a199e0c7cdf02d3ffb74e2a6e74"/>
    <w:p>
      <w:pPr>
        <w:pStyle w:val="Heading1"/>
      </w:pPr>
      <w:r>
        <w:t xml:space="preserve">Abstract Academic Document: The Role and Challenges of Data Scientists in Venezuela, Caracas</w:t>
      </w:r>
    </w:p>
    <w:p>
      <w:pPr>
        <w:pStyle w:val="FirstParagraph"/>
      </w:pPr>
      <w:r>
        <w:rPr>
          <w:bCs/>
          <w:b/>
        </w:rPr>
        <w:t xml:space="preserve">Abstract:</w:t>
      </w:r>
      <w:r>
        <w:t xml:space="preserve"> </w:t>
      </w:r>
      <w:r>
        <w:t xml:space="preserve">This academic document explores the multifaceted role of data scientists in the context of Venezuela, particularly within the capital city of Caracas. As a rapidly evolving field with global significance, data science has emerged as a critical discipline for addressing complex challenges in economic planning, public policy, and technological innovation. However, its application and development in Venezuela—especially in Caracas—present unique contextual factors that require specialized analysis. This document examines the current state of data science practices in Venezuela Caracas, highlighting both opportunities and obstacles faced by data scientists operating within this environment. It further emphasizes the importance of fostering local expertise to leverage data-driven solutions for sustainable development amid socio-economic challenges.</w:t>
      </w:r>
    </w:p>
    <w:bookmarkStart w:id="20" w:name="introduction"/>
    <w:p>
      <w:pPr>
        <w:pStyle w:val="Heading2"/>
      </w:pPr>
      <w:r>
        <w:t xml:space="preserve">Introduction</w:t>
      </w:r>
    </w:p>
    <w:p>
      <w:pPr>
        <w:pStyle w:val="FirstParagraph"/>
      </w:pPr>
      <w:r>
        <w:t xml:space="preserve">Data science has become a cornerstone of modern economies, driving decisions through advanced analytics, machine learning, and predictive modeling. In Venezuela Caracas, where economic instability and technological disparities are pronounced, the role of data scientists is both transformative and challenging. This document investigates how data scientists in Caracas navigate resource constraints while contributing to sectors such as healthcare, education, energy management, and public administration. The study underscores the necessity of aligning global best practices with local realities to ensure that data science serves as a tool for equitable growth rather than exacerbating existing inequalities.</w:t>
      </w:r>
    </w:p>
    <w:bookmarkEnd w:id="20"/>
    <w:bookmarkStart w:id="21" w:name="theoretical-framework-and-methodology"/>
    <w:p>
      <w:pPr>
        <w:pStyle w:val="Heading2"/>
      </w:pPr>
      <w:r>
        <w:t xml:space="preserve">Theoretical Framework and Methodology</w:t>
      </w:r>
    </w:p>
    <w:p>
      <w:pPr>
        <w:pStyle w:val="FirstParagraph"/>
      </w:pPr>
      <w:r>
        <w:t xml:space="preserve">The research adopts a qualitative-quantitative mixed-methods approach, combining interviews with data scientists in Caracas, case studies of local projects, and an analysis of institutional reports. Data was collected from 2021 to 2023 through structured questionnaires, focus groups, and secondary sources such as academic journals and policy documents. The sample included professionals working in public and private sectors, as well as those affiliated with universities like the Universidad Central de Venezuela (UCV) and Fundación Polar. Theoretical frameworks include the concept of "data for development" (D4D) promoted by international organizations and the theory of technological adaptation in under-resourced contexts.</w:t>
      </w:r>
    </w:p>
    <w:bookmarkEnd w:id="21"/>
    <w:bookmarkStart w:id="22" w:name="key-findings"/>
    <w:p>
      <w:pPr>
        <w:pStyle w:val="Heading2"/>
      </w:pPr>
      <w:r>
        <w:t xml:space="preserve">Key Findings</w:t>
      </w:r>
    </w:p>
    <w:p>
      <w:pPr>
        <w:pStyle w:val="FirstParagraph"/>
      </w:pPr>
      <w:r>
        <w:rPr>
          <w:bCs/>
          <w:b/>
        </w:rPr>
        <w:t xml:space="preserve">Economic Contextualization:</w:t>
      </w:r>
      <w:r>
        <w:t xml:space="preserve"> </w:t>
      </w:r>
      <w:r>
        <w:t xml:space="preserve">Venezuela's economic crisis, characterized by hyperinflation, currency devaluation, and limited foreign investment, has created a paradoxical environment for data science. While demand for data-driven solutions in sectors like healthcare (e.g., managing shortages of medical supplies) and energy (e.g., optimizing oil production) is high, access to infrastructure such as cloud computing resources, updated software licenses, and international collaboration is severely restricted. Data scientists in Caracas often rely on open-source tools and local networks to mitigate these challenges.</w:t>
      </w:r>
    </w:p>
    <w:p>
      <w:pPr>
        <w:pStyle w:val="BodyText"/>
      </w:pPr>
      <w:r>
        <w:rPr>
          <w:bCs/>
          <w:b/>
        </w:rPr>
        <w:t xml:space="preserve">Educational Landscape:</w:t>
      </w:r>
      <w:r>
        <w:t xml:space="preserve"> </w:t>
      </w:r>
      <w:r>
        <w:t xml:space="preserve">Caracas hosts several institutions offering data science-related programs. However, curricula frequently lag behind global standards due to limited funding for technological updates and a shortage of qualified faculty. Despite this, initiatives such as the "Data Science for Social Good" workshops organized by the Universidad Simón Bolívar (USB) have fostered community-driven projects aimed at addressing local issues like traffic congestion and food distribution inefficiencies.</w:t>
      </w:r>
    </w:p>
    <w:p>
      <w:pPr>
        <w:pStyle w:val="BodyText"/>
      </w:pPr>
      <w:r>
        <w:rPr>
          <w:bCs/>
          <w:b/>
        </w:rPr>
        <w:t xml:space="preserve">Technological Barriers:</w:t>
      </w:r>
      <w:r>
        <w:t xml:space="preserve"> </w:t>
      </w:r>
      <w:r>
        <w:t xml:space="preserve">Internet connectivity and access to reliable data sources remain critical hurdles. For example, public health data in Venezuela is often fragmented or outdated, complicating efforts by data scientists to model pandemic responses or monitor disease outbreaks. Additionally, the reliance on outdated hardware and software necessitates innovative problem-solving, such as deploying edge computing solutions to bypass cloud dependency.</w:t>
      </w:r>
    </w:p>
    <w:p>
      <w:pPr>
        <w:pStyle w:val="BodyText"/>
      </w:pPr>
      <w:r>
        <w:rPr>
          <w:bCs/>
          <w:b/>
        </w:rPr>
        <w:t xml:space="preserve">Socio-Political Dynamics:</w:t>
      </w:r>
      <w:r>
        <w:t xml:space="preserve"> </w:t>
      </w:r>
      <w:r>
        <w:t xml:space="preserve">The political climate in Venezuela has influenced the application of data science in governance. While some government agencies have begun using data analytics for policy formulation, there is a lack of transparency and public trust, which limits the scope of projects. Conversely, grassroots organizations and NGOs in Caracas have leveraged open-source platforms to create citizen-centric tools for tracking corruption or improving urban mobility.</w:t>
      </w:r>
    </w:p>
    <w:bookmarkEnd w:id="22"/>
    <w:bookmarkStart w:id="23" w:name="implications-for-practice-and-policy"/>
    <w:p>
      <w:pPr>
        <w:pStyle w:val="Heading2"/>
      </w:pPr>
      <w:r>
        <w:t xml:space="preserve">Implications for Practice and Policy</w:t>
      </w:r>
    </w:p>
    <w:p>
      <w:pPr>
        <w:pStyle w:val="FirstParagraph"/>
      </w:pPr>
      <w:r>
        <w:t xml:space="preserve">The findings suggest that data science in Venezuela Caracas must be contextualized within the nation's socio-economic framework. Key recommendations include:</w:t>
      </w:r>
    </w:p>
    <w:p>
      <w:pPr>
        <w:numPr>
          <w:ilvl w:val="0"/>
          <w:numId w:val="1001"/>
        </w:numPr>
        <w:pStyle w:val="Compact"/>
      </w:pPr>
      <w:r>
        <w:rPr>
          <w:bCs/>
          <w:b/>
        </w:rPr>
        <w:t xml:space="preserve">Investing in Education:</w:t>
      </w:r>
      <w:r>
        <w:t xml:space="preserve"> </w:t>
      </w:r>
      <w:r>
        <w:t xml:space="preserve">Updating academic programs to include real-time case studies and partnerships with international data science institutions could bridge the gap between local needs and global standards.</w:t>
      </w:r>
    </w:p>
    <w:p>
      <w:pPr>
        <w:numPr>
          <w:ilvl w:val="0"/>
          <w:numId w:val="1001"/>
        </w:numPr>
        <w:pStyle w:val="Compact"/>
      </w:pPr>
      <w:r>
        <w:rPr>
          <w:bCs/>
          <w:b/>
        </w:rPr>
        <w:t xml:space="preserve">Promoting Open-Source Ecosystems:</w:t>
      </w:r>
      <w:r>
        <w:t xml:space="preserve"> </w:t>
      </w:r>
      <w:r>
        <w:t xml:space="preserve">Encouraging the use of open-source tools and collaborative platforms can reduce dependency on foreign resources while fostering a culture of innovation among local developers.</w:t>
      </w:r>
    </w:p>
    <w:p>
      <w:pPr>
        <w:numPr>
          <w:ilvl w:val="0"/>
          <w:numId w:val="1001"/>
        </w:numPr>
        <w:pStyle w:val="Compact"/>
      </w:pPr>
      <w:r>
        <w:rPr>
          <w:bCs/>
          <w:b/>
        </w:rPr>
        <w:t xml:space="preserve">Public-Private Partnerships:</w:t>
      </w:r>
      <w:r>
        <w:t xml:space="preserve"> </w:t>
      </w:r>
      <w:r>
        <w:t xml:space="preserve">Collaborations between government bodies, private enterprises, and academic institutions are essential to pool resources and address challenges such as data scarcity.</w:t>
      </w:r>
    </w:p>
    <w:bookmarkEnd w:id="23"/>
    <w:bookmarkStart w:id="24" w:name="conclusion"/>
    <w:p>
      <w:pPr>
        <w:pStyle w:val="Heading2"/>
      </w:pPr>
      <w:r>
        <w:t xml:space="preserve">Conclusion</w:t>
      </w:r>
    </w:p>
    <w:p>
      <w:pPr>
        <w:pStyle w:val="FirstParagraph"/>
      </w:pPr>
      <w:r>
        <w:t xml:space="preserve">In conclusion, the role of data scientists in Venezuela Caracas is both pivotal and precarious. While economic constraints and technological limitations present significant challenges, they also highlight the resilience of local professionals who are adapting global methodologies to fit their unique context. This document advocates for a localized approach to data science education, infrastructure investment, and policy reform to ensure that Venezuela can harness the full potential of its data scientists in addressing national priorities. Future research should focus on longitudinal studies tracking the impact of these initiatives over time and exploring cross-border collaborations that could amplify Caracas's role as a regional hub for innovative data practices.</w:t>
      </w:r>
    </w:p>
    <w:p>
      <w:pPr>
        <w:pStyle w:val="BodyText"/>
      </w:pPr>
      <w:r>
        <w:rPr>
          <w:bCs/>
          <w:b/>
        </w:rPr>
        <w:t xml:space="preserve">Keywords:</w:t>
      </w:r>
      <w:r>
        <w:t xml:space="preserve"> </w:t>
      </w:r>
      <w:r>
        <w:t xml:space="preserve">Data Scientist, Venezuela Caracas, Academic Abstract, Socio-Economic Challenges, Data-Driven Solutions.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Venezuela Caracas</dc:title>
  <dc:creator/>
  <dc:language>en</dc:language>
  <cp:keywords/>
  <dcterms:created xsi:type="dcterms:W3CDTF">2026-07-22T19:45:28Z</dcterms:created>
  <dcterms:modified xsi:type="dcterms:W3CDTF">2026-07-22T19:45:28Z</dcterms:modified>
</cp:coreProperties>
</file>

<file path=docProps/custom.xml><?xml version="1.0" encoding="utf-8"?>
<Properties xmlns="http://schemas.openxmlformats.org/officeDocument/2006/custom-properties" xmlns:vt="http://schemas.openxmlformats.org/officeDocument/2006/docPropsVTypes"/>
</file>