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d65f82f5b6bdae100742cf00dad46ab742f447a"/>
    <w:p>
      <w:pPr>
        <w:pStyle w:val="Heading1"/>
      </w:pPr>
      <w:r>
        <w:t xml:space="preserve">Abstract Academic Document: The Role and Challenges of Dentists in Bangladesh Dhaka</w:t>
      </w:r>
    </w:p>
    <w:p>
      <w:pPr>
        <w:pStyle w:val="FirstParagraph"/>
      </w:pPr>
      <w:r>
        <w:rPr>
          <w:bCs/>
          <w:b/>
        </w:rPr>
        <w:t xml:space="preserve">Abstract:</w:t>
      </w:r>
    </w:p>
    <w:p>
      <w:pPr>
        <w:pStyle w:val="BodyText"/>
      </w:pPr>
      <w:r>
        <w:t xml:space="preserve">The role of a dentist in the context of Bangladesh, particularly within the urban metropolis of Dhaka, is both critical and complex. As a hub for economic activity and population density, Dhaka presents unique challenges and opportunities for dental professionals. This academic abstract explores the multifaceted contributions of dentists to public health, education, and community development in Bangladesh’s capital city. It also examines the socio-cultural, economic, and infrastructural factors that shape the practice of dentistry in this region.</w:t>
      </w:r>
    </w:p>
    <w:bookmarkStart w:id="20" w:name="X6e448a7481bb16fa524c6034ceeacf2fd9c6862"/>
    <w:p>
      <w:pPr>
        <w:pStyle w:val="Heading2"/>
      </w:pPr>
      <w:r>
        <w:t xml:space="preserve">1. Introduction: The Significance of Dentists in Bangladesh Dhaka</w:t>
      </w:r>
    </w:p>
    <w:p>
      <w:pPr>
        <w:pStyle w:val="FirstParagraph"/>
      </w:pPr>
      <w:r>
        <w:t xml:space="preserve">Dentists play a pivotal role in maintaining oral health, which is intrinsically linked to overall physical and psychological well-being. In Bangladesh, where healthcare infrastructure remains unevenly distributed, the work of dentists is especially vital. Dhaka, as the country’s largest city with a population exceeding 20 million people (as of recent estimates), faces a unique set of challenges in providing accessible dental care. This document delves into how dentists in Dhaka navigate these challenges while striving to uphold high standards of medical practice and patient care.</w:t>
      </w:r>
    </w:p>
    <w:bookmarkEnd w:id="20"/>
    <w:bookmarkStart w:id="21" w:name="the-role-of-dentists-in-public-health"/>
    <w:p>
      <w:pPr>
        <w:pStyle w:val="Heading2"/>
      </w:pPr>
      <w:r>
        <w:t xml:space="preserve">2. The Role of Dentists in Public Health</w:t>
      </w:r>
    </w:p>
    <w:p>
      <w:pPr>
        <w:pStyle w:val="FirstParagraph"/>
      </w:pPr>
      <w:r>
        <w:t xml:space="preserve">Dentists in Bangladesh Dhaka are not merely clinicians; they are frontline workers addressing the oral health needs of a diverse population. Their responsibilities extend beyond routine checkups to include preventive education, treatment of chronic conditions like periodontitis and dental caries, and emergency care for trauma-related injuries. In a city where rapid urbanization has led to increased exposure to dietary changes, pollution, and stressors that impact oral health, dentists are instrumental in mitigating these risks.</w:t>
      </w:r>
    </w:p>
    <w:p>
      <w:pPr>
        <w:pStyle w:val="BodyText"/>
      </w:pPr>
      <w:r>
        <w:t xml:space="preserve">Moreover, dentists contribute to broader public health initiatives by participating in community outreach programs. These include school-based dental screenings for children, awareness campaigns on oral hygiene practices such as proper brushing techniques and flossing habits, and collaborations with local NGOs to provide low-cost or free dental services to underserved populations. Such efforts are particularly crucial in Dhaka, where access to specialized healthcare is often limited due to economic disparities.</w:t>
      </w:r>
    </w:p>
    <w:bookmarkEnd w:id="21"/>
    <w:bookmarkStart w:id="22" w:name="Xf643f57d78ee3683a29131ba7cc5643d013031a"/>
    <w:p>
      <w:pPr>
        <w:pStyle w:val="Heading2"/>
      </w:pPr>
      <w:r>
        <w:t xml:space="preserve">3. Challenges Facing Dentists in Bangladesh Dhaka</w:t>
      </w:r>
    </w:p>
    <w:p>
      <w:pPr>
        <w:pStyle w:val="FirstParagraph"/>
      </w:pPr>
      <w:r>
        <w:t xml:space="preserve">Despite their critical role, dentists in Bangladesh Dhaka face significant challenges. One major obstacle is the lack of adequate infrastructure and resources. Many dental clinics operate from small, poorly equipped spaces, and advanced diagnostic tools such as digital radiography or laser technology are often unavailable due to high costs. This limits the ability of dentists to provide comprehensive care and can lead to delayed diagnoses or suboptimal treatments.</w:t>
      </w:r>
    </w:p>
    <w:p>
      <w:pPr>
        <w:pStyle w:val="BodyText"/>
      </w:pPr>
      <w:r>
        <w:t xml:space="preserve">Another pressing issue is the shortage of qualified dental professionals. Bangladesh has a growing demand for dental services, but the number of trained dentists remains insufficient to meet this need. In Dhaka, where population density is highest, this shortage exacerbates wait times and reduces access to timely care. Furthermore, many dentists report being overburdened by workloads, which can lead to burnout and compromise the quality of patient interactions.</w:t>
      </w:r>
    </w:p>
    <w:p>
      <w:pPr>
        <w:pStyle w:val="BodyText"/>
      </w:pPr>
      <w:r>
        <w:t xml:space="preserve">Economic factors also play a role in shaping dental practice in Dhaka. The cost of private dental care is often prohibitively high for lower-income families, while public healthcare facilities are frequently underfunded and understaffed. This creates a situation where only those with sufficient financial resources can access quality dental services, contributing to an oral health disparity that mirrors broader inequalities in Bangladesh’s healthcare system.</w:t>
      </w:r>
    </w:p>
    <w:bookmarkEnd w:id="22"/>
    <w:bookmarkStart w:id="23" w:name="X024f7fd998fa83fc73c87042e7543dfb0296fd4"/>
    <w:p>
      <w:pPr>
        <w:pStyle w:val="Heading2"/>
      </w:pPr>
      <w:r>
        <w:t xml:space="preserve">4. The Educational Landscape for Dentists in Bangladesh Dhaka</w:t>
      </w:r>
    </w:p>
    <w:p>
      <w:pPr>
        <w:pStyle w:val="FirstParagraph"/>
      </w:pPr>
      <w:r>
        <w:t xml:space="preserve">Dental education in Bangladesh is primarily offered through institutions such as the University of Dhaka and the Rajshahi University of Engineering &amp; Technology, both of which have dental faculties. These programs aim to produce dentists who are not only technically proficient but also culturally competent, capable of addressing the unique needs of Dhaka’s diverse population. However, critics argue that curricula often lack exposure to modern techniques or interdisciplinary approaches that could better prepare graduates for real-world challenges.</w:t>
      </w:r>
    </w:p>
    <w:p>
      <w:pPr>
        <w:pStyle w:val="BodyText"/>
      </w:pPr>
      <w:r>
        <w:t xml:space="preserve">Continuing education is another area where dentists in Dhaka face limitations. Many practitioners report limited access to professional development opportunities, such as workshops on the latest advancements in implantology, cosmetic dentistry, or digital imaging. This gap can hinder their ability to provide cutting-edge treatments that patients increasingly demand.</w:t>
      </w:r>
    </w:p>
    <w:bookmarkEnd w:id="23"/>
    <w:bookmarkStart w:id="24" w:name="innovations-and-future-directions"/>
    <w:p>
      <w:pPr>
        <w:pStyle w:val="Heading2"/>
      </w:pPr>
      <w:r>
        <w:t xml:space="preserve">5. Innovations and Future Directions</w:t>
      </w:r>
    </w:p>
    <w:p>
      <w:pPr>
        <w:pStyle w:val="FirstParagraph"/>
      </w:pPr>
      <w:r>
        <w:t xml:space="preserve">To address these challenges, there is a growing call for innovation in dental practice within Bangladesh Dhaka. Tele-dentistry, for instance, has emerged as a promising solution to bridge the gap in access to care. By leveraging technology, dentists can conduct virtual consultations, monitor patient progress remotely, and provide guidance on at-home oral care regimens.</w:t>
      </w:r>
    </w:p>
    <w:p>
      <w:pPr>
        <w:pStyle w:val="BodyText"/>
      </w:pPr>
      <w:r>
        <w:t xml:space="preserve">Additionally, partnerships between private practitioners and government agencies could help expand the reach of dental services. For example, mobile dental units equipped with essential tools could traverse crowded neighborhoods in Dhaka to serve populations without easy access to clinics. Such initiatives would require policy support, funding, and collaboration between stakeholders to be successful.</w:t>
      </w:r>
    </w:p>
    <w:bookmarkEnd w:id="24"/>
    <w:bookmarkStart w:id="25" w:name="conclusion"/>
    <w:p>
      <w:pPr>
        <w:pStyle w:val="Heading2"/>
      </w:pPr>
      <w:r>
        <w:t xml:space="preserve">6. Conclusion</w:t>
      </w:r>
    </w:p>
    <w:p>
      <w:pPr>
        <w:pStyle w:val="FirstParagraph"/>
      </w:pPr>
      <w:r>
        <w:t xml:space="preserve">In conclusion, the work of dentists in Bangladesh Dhaka is indispensable to the health and well-being of the city’s population. While they operate within a landscape marked by resource constraints and systemic challenges, their dedication to improving oral health through clinical practice, education, and community engagement remains unwavering. Addressing these challenges requires a concerted effort from policymakers, educators, and healthcare providers to ensure that dentists can fulfill their roles effectively in this dynamic urban environment.</w:t>
      </w:r>
    </w:p>
    <w:p>
      <w:pPr>
        <w:pStyle w:val="BodyText"/>
      </w:pPr>
      <w:r>
        <w:t xml:space="preserve">This academic abstract underscores the need for continued research and investment into dental care systems in Bangladesh Dhaka. By prioritizing the needs of both dentists and patients, stakeholders can work toward a future where oral health is no longer a privilege but a fundamental right for all residents of the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Bangladesh Dhaka</dc:title>
  <dc:creator/>
  <dc:language>en</dc:language>
  <cp:keywords/>
  <dcterms:created xsi:type="dcterms:W3CDTF">2026-07-21T05:13:01Z</dcterms:created>
  <dcterms:modified xsi:type="dcterms:W3CDTF">2026-07-21T05:13:01Z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