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d6df96fc68d91a171aea4b8cbe9cf4fbb55add3"/>
    <w:p>
      <w:pPr>
        <w:pStyle w:val="Heading1"/>
      </w:pPr>
      <w:r>
        <w:t xml:space="preserve">Abstract Academic Document: The Role of a Dentist in Germany Frankfurt</w:t>
      </w:r>
    </w:p>
    <w:p>
      <w:pPr>
        <w:pStyle w:val="FirstParagraph"/>
      </w:pPr>
      <w:r>
        <w:rPr>
          <w:bCs/>
          <w:b/>
        </w:rPr>
        <w:t xml:space="preserve">Abstract:</w:t>
      </w:r>
    </w:p>
    <w:p>
      <w:pPr>
        <w:pStyle w:val="BodyText"/>
      </w:pPr>
      <w:r>
        <w:t xml:space="preserve">The academic exploration of the role and responsibilities of a dentist within the context of Germany, specifically in Frankfurt, presents a multifaceted narrative that intertwines professional practice, cultural adaptation, and regulatory compliance. This document serves as an extended abstract for an academic research paper investigating the unique challenges and opportunities faced by dentists operating in Frankfurt am Main—a major metropolitan city in Hesse state—within the broader framework of German healthcare systems. The analysis emphasizes the integration of dental education standards in Germany, patient expectations shaped by local and national policies, and the evolving landscape of dental care influenced by technological advancements. By situating this discussion within Frankfurt’s socio-economic environment, the document aims to provide a comprehensive understanding of how dentists navigate their profession in a region that balances tradition with innovation.</w:t>
      </w:r>
    </w:p>
    <w:bookmarkStart w:id="20" w:name="contextualizing-dentistry-in-germany"/>
    <w:p>
      <w:pPr>
        <w:pStyle w:val="Heading2"/>
      </w:pPr>
      <w:r>
        <w:t xml:space="preserve">Contextualizing Dentistry in Germany</w:t>
      </w:r>
    </w:p>
    <w:p>
      <w:pPr>
        <w:pStyle w:val="FirstParagraph"/>
      </w:pPr>
      <w:r>
        <w:t xml:space="preserve">The dental profession in Germany is regulated by stringent national laws and licensing requirements, ensuring high standards of patient care and professional accountability. Frankfurt, as a hub of international business and cultural diversity, presents unique dynamics for dentists. The city’s population includes a significant number of expatriates, which necessitates an understanding of cross-cultural communication and the adaptation of dental practices to meet diverse patient needs. Furthermore, Germany’s universal healthcare system mandates that dentists adhere to specific reimbursement frameworks set by the statutory health insurance (Gesetzliche Krankenkassen) and private insurance providers. In Frankfurt, where both public and private sectors coexist, dentists must balance cost-effective care with the demand for cutting-edge treatments.</w:t>
      </w:r>
    </w:p>
    <w:bookmarkEnd w:id="20"/>
    <w:bookmarkStart w:id="21" w:name="Xa0d319c344b036149e0f8ab1a6e8f22f085bdfa"/>
    <w:p>
      <w:pPr>
        <w:pStyle w:val="Heading2"/>
      </w:pPr>
      <w:r>
        <w:t xml:space="preserve">Education and Licensing: The Path to Becoming a Dentist in Germany</w:t>
      </w:r>
    </w:p>
    <w:p>
      <w:pPr>
        <w:pStyle w:val="FirstParagraph"/>
      </w:pPr>
      <w:r>
        <w:t xml:space="preserve">To practice as a dentist in Germany, individuals must complete a rigorous educational path that includes theoretical instruction and clinical training. The primary requirement is earning an academic degree (Staatsexamen) after completing six years of study at a German university recognized by the Federal Dental Chamber (Bundeszahnärztekammer). This process is further complemented by practical training under the supervision of licensed dentists. In Frankfurt, where over 100 dental clinics and hospitals operate, graduates often pursue specialized fellowships in areas such as implantology, pediatric dentistry, or orthodontics. The licensing process (Fachzahnärztliche Approbation) is particularly stringent in Germany due to the country’s emphasis on quality assurance and patient safety.</w:t>
      </w:r>
    </w:p>
    <w:bookmarkEnd w:id="21"/>
    <w:bookmarkStart w:id="22" w:name="X7b5c4a3277c78f966f647eb9a94f40c508d503a"/>
    <w:p>
      <w:pPr>
        <w:pStyle w:val="Heading2"/>
      </w:pPr>
      <w:r>
        <w:t xml:space="preserve">Challenges and Opportunities for Dentists in Frankfurt</w:t>
      </w:r>
    </w:p>
    <w:p>
      <w:pPr>
        <w:pStyle w:val="FirstParagraph"/>
      </w:pPr>
      <w:r>
        <w:t xml:space="preserve">Dentists practicing in Frankfurt face several challenges, including navigating bureaucratic processes related to insurance claims, adhering to strict data protection regulations under the General Data Protection Regulation (GDPR), and managing a high volume of patients due to the city’s population density. Additionally, the integration of digital tools such as electronic health records (EHRs) and 3D imaging technologies has become essential for modern dental practices. However, these challenges are offset by opportunities for innovation and collaboration with research institutions in Frankfurt, such as Goethe University Frankfurt and the University Hospital Frankfurt. These partnerships enable dentists to stay at the forefront of medical advancements while contributing to academic research.</w:t>
      </w:r>
    </w:p>
    <w:bookmarkEnd w:id="22"/>
    <w:bookmarkStart w:id="23" w:name="X4daef4315c1252dce8bf24c9edb701bdb082f76"/>
    <w:p>
      <w:pPr>
        <w:pStyle w:val="Heading2"/>
      </w:pPr>
      <w:r>
        <w:t xml:space="preserve">Cultural Considerations in Dental Practice</w:t>
      </w:r>
    </w:p>
    <w:p>
      <w:pPr>
        <w:pStyle w:val="FirstParagraph"/>
      </w:pPr>
      <w:r>
        <w:t xml:space="preserve">Cultural sensitivity is a critical component of dental care in Frankfurt, where patients hail from diverse backgrounds. German healthcare culture prioritizes efficiency and precision, but this must be balanced with empathy and communication tailored to individual patient preferences. For example, some patients may prefer non-invasive treatments or have specific dietary restrictions that influence their oral health. Moreover, the rise of health-conscious lifestyles among Frankfurt’s residents has increased demand for preventive care and cosmetic dentistry. Dentists in the region must therefore cultivate a dual focus on clinical excellence and patient-centered approaches to meet these evolving expectations.</w:t>
      </w:r>
    </w:p>
    <w:bookmarkEnd w:id="23"/>
    <w:bookmarkStart w:id="24" w:name="economic-and-regulatory-landscape"/>
    <w:p>
      <w:pPr>
        <w:pStyle w:val="Heading2"/>
      </w:pPr>
      <w:r>
        <w:t xml:space="preserve">Economic and Regulatory Landscape</w:t>
      </w:r>
    </w:p>
    <w:p>
      <w:pPr>
        <w:pStyle w:val="FirstParagraph"/>
      </w:pPr>
      <w:r>
        <w:t xml:space="preserve">The economic environment in Frankfurt influences both the accessibility of dental services and their affordability. While private practice remains prevalent, many dentists collaborate with public health institutions to provide subsidized care for low-income patients. The German government’s emphasis on preventive healthcare has also led to initiatives such as free dental check-ups for children under six, which dentists must incorporate into their practice models. Additionally, Frankfurt’s status as a financial center means that international clients seeking specialized treatments—such as dental tourism—may seek out local practitioners with expertise in niche areas.</w:t>
      </w:r>
    </w:p>
    <w:bookmarkEnd w:id="24"/>
    <w:bookmarkStart w:id="25" w:name="X0a790b5cc1997fcf79468db432fd97d4d2ee0e4"/>
    <w:p>
      <w:pPr>
        <w:pStyle w:val="Heading2"/>
      </w:pPr>
      <w:r>
        <w:t xml:space="preserve">Technological Integration and Future Trends</w:t>
      </w:r>
    </w:p>
    <w:p>
      <w:pPr>
        <w:pStyle w:val="FirstParagraph"/>
      </w:pPr>
      <w:r>
        <w:t xml:space="preserve">The integration of technology in Frankfurt’s dental sector is advancing rapidly. The use of artificial intelligence (AI) for diagnostic imaging, robotic-assisted surgery, and virtual reality tools for patient education are becoming increasingly common. Dentists must invest in continuous professional development to remain competitive in this evolving landscape. Furthermore, the digitalization of medical records and telemedicine services have expanded access to care, particularly for patients with mobility challenges or those residing in remote areas of Hesse state.</w:t>
      </w:r>
    </w:p>
    <w:bookmarkEnd w:id="25"/>
    <w:bookmarkStart w:id="26" w:name="conclusion"/>
    <w:p>
      <w:pPr>
        <w:pStyle w:val="Heading2"/>
      </w:pPr>
      <w:r>
        <w:t xml:space="preserve">Conclusion</w:t>
      </w:r>
    </w:p>
    <w:p>
      <w:pPr>
        <w:pStyle w:val="FirstParagraph"/>
      </w:pPr>
      <w:r>
        <w:t xml:space="preserve">In conclusion, the role of a dentist in Frankfurt am Main encapsulates a unique intersection of professional rigor, cultural adaptability, and technological innovation. As an academic document, this abstract underscores the necessity for dentists operating in Germany’s largest cities to align their practices with national regulatory frameworks while addressing local demographic and economic factors. The findings highlight that successful dental professionals in Frankfurt must not only excel in clinical expertise but also engage proactively with interdisciplinary research, cross-cultural patient interactions, and emerging technologies. This document serves as a foundational reference for policymakers, educators, and practitioners seeking to understand the complexities of dentistry within the context of Germany’s most cosmopolitan urban centers.</w:t>
      </w:r>
    </w:p>
    <w:p>
      <w:pPr>
        <w:pStyle w:val="BodyText"/>
      </w:pPr>
      <w:r>
        <w:rPr>
          <w:iCs/>
          <w:i/>
        </w:rPr>
        <w:t xml:space="preserve">Keywords: Abstract academic; Dentist; Germany Frankfurt.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Dentist in Germany Frankfurt</dc:title>
  <dc:creator/>
  <dc:language>en</dc:language>
  <cp:keywords/>
  <dcterms:created xsi:type="dcterms:W3CDTF">2026-07-21T13:05:10Z</dcterms:created>
  <dcterms:modified xsi:type="dcterms:W3CDTF">2026-07-21T13:05:10Z</dcterms:modified>
</cp:coreProperties>
</file>

<file path=docProps/custom.xml><?xml version="1.0" encoding="utf-8"?>
<Properties xmlns="http://schemas.openxmlformats.org/officeDocument/2006/custom-properties" xmlns:vt="http://schemas.openxmlformats.org/officeDocument/2006/docPropsVTypes"/>
</file>