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Dentist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8078f6bbd1136abc8bd6ba40ddb2eac0790d4da"/>
    <w:p>
      <w:pPr>
        <w:pStyle w:val="Heading1"/>
      </w:pPr>
      <w:r>
        <w:t xml:space="preserve">Abstract Academic Document: The Role and Challenges of Dentists in Iraq Baghdad</w:t>
      </w:r>
    </w:p>
    <w:p>
      <w:pPr>
        <w:pStyle w:val="FirstParagraph"/>
      </w:pPr>
      <w:r>
        <w:rPr>
          <w:bCs/>
          <w:b/>
        </w:rPr>
        <w:t xml:space="preserve">Keywords:</w:t>
      </w:r>
      <w:r>
        <w:t xml:space="preserve"> </w:t>
      </w:r>
      <w:r>
        <w:t xml:space="preserve">Abstract academic, Dentist, Iraq Baghdad.</w:t>
      </w:r>
    </w:p>
    <w:bookmarkStart w:id="20" w:name="introduction"/>
    <w:p>
      <w:pPr>
        <w:pStyle w:val="Heading2"/>
      </w:pPr>
      <w:r>
        <w:t xml:space="preserve">Introduction</w:t>
      </w:r>
    </w:p>
    <w:p>
      <w:pPr>
        <w:pStyle w:val="FirstParagraph"/>
      </w:pPr>
      <w:r>
        <w:t xml:space="preserve">The field of dentistry is a critical component of public health, particularly in urban centers like Baghdad, Iraq. As the capital and largest city of Iraq, Baghdad serves as a hub for medical professionals, including dentists, who play a pivotal role in addressing both preventive and curative oral health needs. This abstract academic document explores the multifaceted role of dentists in Baghdad under the context of Iraq's socio-economic and political landscape. It examines challenges such as resource limitations, infrastructure gaps, and public health policies that impact dental care delivery. Furthermore, it highlights the importance of adapting global best practices to local conditions while addressing systemic barriers to quality oral healthcare.</w:t>
      </w:r>
    </w:p>
    <w:p>
      <w:pPr>
        <w:pStyle w:val="BodyText"/>
      </w:pPr>
      <w:r>
        <w:t xml:space="preserve">The study emphasizes the significance of an abstract academic approach in analyzing the profession of a dentist within Iraq Baghdad. By integrating empirical data and theoretical frameworks, this document aims to provide insights into how dentists navigate unique challenges, contribute to public health initiatives, and collaborate with policymakers. The findings underscore the need for targeted interventions to enhance dental services in one of the most complex urban environments in the Middle East.</w:t>
      </w:r>
    </w:p>
    <w:bookmarkEnd w:id="20"/>
    <w:bookmarkStart w:id="21" w:name="the-role-of-dentists-in-baghdad"/>
    <w:p>
      <w:pPr>
        <w:pStyle w:val="Heading2"/>
      </w:pPr>
      <w:r>
        <w:t xml:space="preserve">The Role of Dentists in Baghdad</w:t>
      </w:r>
    </w:p>
    <w:p>
      <w:pPr>
        <w:pStyle w:val="FirstParagraph"/>
      </w:pPr>
      <w:r>
        <w:t xml:space="preserve">Dentists in Baghdad operate within a dynamic healthcare ecosystem shaped by Iraq's history, cultural norms, and contemporary socio-political dynamics. Their responsibilities extend beyond clinical practice to include community outreach, education, and advocacy for oral health. In a city where access to specialized care can be limited due to infrastructural challenges or economic disparities, dentists often serve as the primary point of contact for both routine and emergency dental care.</w:t>
      </w:r>
    </w:p>
    <w:p>
      <w:pPr>
        <w:pStyle w:val="BodyText"/>
      </w:pPr>
      <w:r>
        <w:t xml:space="preserve">The academic analysis of this role reveals that dentists in Baghdad must balance clinical expertise with cultural sensitivity. For instance, traditional beliefs about oral health may influence patient behavior, requiring dentists to tailor their communication strategies. Additionally, the integration of technology—such as digital imaging and telemedicine—has become increasingly vital to overcome logistical barriers in a city where transportation networks can be unreliable.</w:t>
      </w:r>
    </w:p>
    <w:p>
      <w:pPr>
        <w:pStyle w:val="BodyText"/>
      </w:pPr>
      <w:r>
        <w:t xml:space="preserve">Academic research also highlights the importance of dentists in combating preventable oral diseases, such as periodontitis and dental caries. In Baghdad, where public health campaigns are often underfunded, dentists play a dual role as both clinicians and educators. They collaborate with local NGOs and government agencies to promote hygiene practices and raise awareness about the link between oral health and systemic conditions like diabetes or cardiovascular disease.</w:t>
      </w:r>
    </w:p>
    <w:bookmarkEnd w:id="21"/>
    <w:bookmarkStart w:id="22" w:name="X6c27e67a512f015d9b544e2ee36a9e5da6333e8"/>
    <w:p>
      <w:pPr>
        <w:pStyle w:val="Heading2"/>
      </w:pPr>
      <w:r>
        <w:t xml:space="preserve">Challenges Facing Dentists in Iraq Baghdad</w:t>
      </w:r>
    </w:p>
    <w:p>
      <w:pPr>
        <w:pStyle w:val="FirstParagraph"/>
      </w:pPr>
      <w:r>
        <w:t xml:space="preserve">The academic abstract of this document identifies several challenges that dentists in Baghdad encounter. First, the scarcity of modern dental equipment and specialized laboratories limits their ability to perform advanced procedures, such as implantology or orthodontic treatments. This shortage is exacerbated by the lingering effects of decades-long conflicts and sanctions, which have disrupted supply chains for medical supplies.</w:t>
      </w:r>
    </w:p>
    <w:p>
      <w:pPr>
        <w:pStyle w:val="BodyText"/>
      </w:pPr>
      <w:r>
        <w:t xml:space="preserve">Second, the high cost of private dental care in Baghdad creates a stark divide between affluent and low-income populations. Many patients cannot afford procedures like root canals or crowns, forcing dentists to prioritize emergency cases over long-term preventive care. This economic disparity is further compounded by inadequate insurance coverage and limited government funding for public dental clinics.</w:t>
      </w:r>
    </w:p>
    <w:p>
      <w:pPr>
        <w:pStyle w:val="BodyText"/>
      </w:pPr>
      <w:r>
        <w:t xml:space="preserve">Third, the academic analysis underscores the impact of political instability on dental education and professional development. While Baghdad hosts several reputable dental schools, such as those affiliated with Al-Mustansiriyah University, graduates often face limited opportunities for advanced training or international collaboration. Additionally, brain drain—where skilled professionals emigrate to seek better prospects abroad—has left a gap in the expertise available within the local healthcare system.</w:t>
      </w:r>
    </w:p>
    <w:bookmarkEnd w:id="22"/>
    <w:bookmarkStart w:id="23" w:name="current-trends-and-initiatives"/>
    <w:p>
      <w:pPr>
        <w:pStyle w:val="Heading2"/>
      </w:pPr>
      <w:r>
        <w:t xml:space="preserve">Current Trends and Initiatives</w:t>
      </w:r>
    </w:p>
    <w:p>
      <w:pPr>
        <w:pStyle w:val="FirstParagraph"/>
      </w:pPr>
      <w:r>
        <w:t xml:space="preserve">In recent years, there has been a growing emphasis on improving dental care in Baghdad through public-private partnerships and international aid. Academic studies suggest that initiatives such as mobile dental clinics have expanded access to underserved communities, particularly in peri-urban areas where healthcare infrastructure is sparse. These efforts align with global health goals to achieve universal health coverage (UHC), a priority for the Iraqi government since the 2019 National Health Strategy.</w:t>
      </w:r>
    </w:p>
    <w:p>
      <w:pPr>
        <w:pStyle w:val="BodyText"/>
      </w:pPr>
      <w:r>
        <w:t xml:space="preserve">Furthermore, dentists in Baghdad have begun leveraging social media and digital platforms to disseminate educational content about oral hygiene. This trend reflects a broader shift toward community-based dental care models, where dentists act as ambassadors for public health rather than solely relying on clinical settings.</w:t>
      </w:r>
    </w:p>
    <w:bookmarkEnd w:id="23"/>
    <w:bookmarkStart w:id="24" w:name="recommendations-and-future-directions"/>
    <w:p>
      <w:pPr>
        <w:pStyle w:val="Heading2"/>
      </w:pPr>
      <w:r>
        <w:t xml:space="preserve">Recommendations and Future Directions</w:t>
      </w:r>
    </w:p>
    <w:p>
      <w:pPr>
        <w:pStyle w:val="FirstParagraph"/>
      </w:pPr>
      <w:r>
        <w:t xml:space="preserve">The academic abstract concludes with recommendations to address the challenges outlined. First, it calls for increased investment in dental infrastructure, including the establishment of modern dental laboratories and training centers. Second, it advocates for policies that subsidize private dental care for low-income residents, ensuring equitable access to services. Third, it emphasizes the need for international collaboration to support research and innovation in dentistry within Iraq Baghdad.</w:t>
      </w:r>
    </w:p>
    <w:p>
      <w:pPr>
        <w:pStyle w:val="BodyText"/>
      </w:pPr>
      <w:r>
        <w:t xml:space="preserve">The document also highlights the potential role of an abstract academic framework in shaping future research. By focusing on localized data and interdisciplinary approaches—combining public health, economics, and sociology—studies can provide actionable insights tailored to Baghdad's unique context. This approach not only benefits dentists but also strengthens Iraq's broader healthcare system.</w:t>
      </w:r>
    </w:p>
    <w:bookmarkEnd w:id="24"/>
    <w:bookmarkStart w:id="25" w:name="conclusion"/>
    <w:p>
      <w:pPr>
        <w:pStyle w:val="Heading2"/>
      </w:pPr>
      <w:r>
        <w:t xml:space="preserve">Conclusion</w:t>
      </w:r>
    </w:p>
    <w:p>
      <w:pPr>
        <w:pStyle w:val="FirstParagraph"/>
      </w:pPr>
      <w:r>
        <w:t xml:space="preserve">In conclusion, the role of dentists in Iraq Baghdad is both vital and complex, shaped by the interplay of socio-economic factors, political dynamics, and public health priorities. This academic abstract has explored the challenges they face while emphasizing their contributions to community well-being. By adopting an abstract academic lens, stakeholders can develop targeted strategies to improve dental care delivery in one of the most historically significant cities in the Middle East.</w:t>
      </w:r>
    </w:p>
    <w:p>
      <w:pPr>
        <w:pStyle w:val="BodyText"/>
      </w:pPr>
      <w:r>
        <w:t xml:space="preserve">The study reaffirms that dentists are not merely practitioners but integral players in advancing public health agendas. As Iraq Baghdad continues to evolve, their role will remain central to achieving sustainable development goals related to health and quality of life.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Dentist in Iraq Baghdad</dc:title>
  <dc:creator/>
  <dc:language>en</dc:language>
  <cp:keywords/>
  <dcterms:created xsi:type="dcterms:W3CDTF">2026-07-21T05:43:14Z</dcterms:created>
  <dcterms:modified xsi:type="dcterms:W3CDTF">2026-07-21T05:43:14Z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