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91d3636d79080f47ad3bb75030843533d2e8419"/>
    <w:p>
      <w:pPr>
        <w:pStyle w:val="Heading1"/>
      </w:pPr>
      <w:r>
        <w:t xml:space="preserve">Abstract Academic Document: The Role of a Dentist in Kuwait City, Kuwait</w:t>
      </w:r>
    </w:p>
    <w:bookmarkStart w:id="20" w:name="introduction"/>
    <w:p>
      <w:pPr>
        <w:pStyle w:val="Heading2"/>
      </w:pPr>
      <w:r>
        <w:t xml:space="preserve">Introduction</w:t>
      </w:r>
    </w:p>
    <w:p>
      <w:pPr>
        <w:pStyle w:val="FirstParagraph"/>
      </w:pPr>
      <w:r>
        <w:t xml:space="preserve">The field of dentistry plays a critical role in maintaining public health, particularly in urban centers like Kuwait City, the capital of Kuwait. As an academic discipline and professional practice, dentistry requires specialized knowledge and skills tailored to meet the unique challenges and opportunities present in a rapidly developing city such as Kuwait City. This document explores the academic framework surrounding dentistry in Kuwait City, emphasizing its significance within the broader context of healthcare delivery in Kuwait. By examining the responsibilities of a dentist, current trends in dental education, and socio-cultural factors influencing dental care, this abstract provides an overview of how dentists contribute to public health and societal well-being in Kuwait City.</w:t>
      </w:r>
    </w:p>
    <w:bookmarkEnd w:id="20"/>
    <w:bookmarkStart w:id="21" w:name="the-role-of-a-dentist-in-kuwait-city"/>
    <w:p>
      <w:pPr>
        <w:pStyle w:val="Heading2"/>
      </w:pPr>
      <w:r>
        <w:t xml:space="preserve">The Role of a Dentist in Kuwait City</w:t>
      </w:r>
    </w:p>
    <w:p>
      <w:pPr>
        <w:pStyle w:val="FirstParagraph"/>
      </w:pPr>
      <w:r>
        <w:t xml:space="preserve">A dentist in Kuwait City operates within a dynamic healthcare environment shaped by the city’s population density, economic growth, and cultural diversity. The primary responsibilities of a dentist include diagnosing oral diseases, performing dental procedures such as fillings and extractions, and providing preventive care like dental check-ups and hygiene education. In Kuwait City, where modern infrastructure coexists with traditional practices, dentists must balance innovation in treatment methodologies with an understanding of local customs related to health and wellness.</w:t>
      </w:r>
    </w:p>
    <w:p>
      <w:pPr>
        <w:pStyle w:val="BodyText"/>
      </w:pPr>
      <w:r>
        <w:t xml:space="preserve">Moreover, dentists in Kuwait City often collaborate with other healthcare professionals to address systemic health issues linked to oral conditions. For example, diabetes management and cardiovascular disease prevention are increasingly tied to dental care, making interdisciplinary cooperation essential. The dentist’s role extends beyond clinical practice; they also serve as educators, advocating for community awareness campaigns on topics such as tobacco cessation and the importance of regular dental hygiene.</w:t>
      </w:r>
    </w:p>
    <w:bookmarkEnd w:id="21"/>
    <w:bookmarkStart w:id="22" w:name="X26eda27c9669646a7deb6700ea66ee94e784309"/>
    <w:p>
      <w:pPr>
        <w:pStyle w:val="Heading2"/>
      </w:pPr>
      <w:r>
        <w:t xml:space="preserve">Current Status of Dentistry in Kuwait City</w:t>
      </w:r>
    </w:p>
    <w:p>
      <w:pPr>
        <w:pStyle w:val="FirstParagraph"/>
      </w:pPr>
      <w:r>
        <w:t xml:space="preserve">Kuwait City has emerged as a hub for high-quality dental care in the Gulf region, driven by investments in healthcare infrastructure and education. The Ministry of Health (MOH) and private sector clinics collectively contribute to the availability of advanced dental services, including cosmetic dentistry, orthodontics, and implantology. This growth has been supported by a rising demand for aesthetically pleasing treatments among Kuwaiti citizens and expatriate populations residing in the city.</w:t>
      </w:r>
    </w:p>
    <w:p>
      <w:pPr>
        <w:pStyle w:val="BodyText"/>
      </w:pPr>
      <w:r>
        <w:t xml:space="preserve">Dental education in Kuwait City is anchored by institutions such as the Kuwait University College of Dentistry, which adheres to international standards while integrating regional health priorities. Graduates are trained to address both general and specialized dental needs, preparing them for roles in public hospitals, private clinics, and academic research. The integration of technology—such as digital imaging and computer-aided design (CAD) in prosthetic work—has further enhanced the precision and efficiency of dental care in Kuwait City.</w:t>
      </w:r>
    </w:p>
    <w:bookmarkEnd w:id="22"/>
    <w:bookmarkStart w:id="23" w:name="Xc01b9c8f72580a8fe7da928c77b0fca29a30ebb"/>
    <w:p>
      <w:pPr>
        <w:pStyle w:val="Heading2"/>
      </w:pPr>
      <w:r>
        <w:t xml:space="preserve">Challenges Facing Dentists in Kuwait City</w:t>
      </w:r>
    </w:p>
    <w:p>
      <w:pPr>
        <w:pStyle w:val="FirstParagraph"/>
      </w:pPr>
      <w:r>
        <w:t xml:space="preserve">Despite its advancements, dentistry in Kuwait City faces challenges that require attention from academic institutions, policymakers, and practitioners. One significant issue is the uneven distribution of dental services across the city. While affluent areas may have access to state-of-the-art facilities, marginalized communities often lack adequate infrastructure for preventive care and emergency treatments.</w:t>
      </w:r>
    </w:p>
    <w:p>
      <w:pPr>
        <w:pStyle w:val="BodyText"/>
      </w:pPr>
      <w:r>
        <w:t xml:space="preserve">Another challenge lies in addressing public awareness about oral health. Studies indicate that many residents in Kuwait City do not prioritize regular dental check-ups due to misconceptions about the importance of routine care or financial constraints. Dentists must therefore engage in culturally sensitive outreach programs to educate diverse populations, including expatriates who may have varying dental habits and needs.</w:t>
      </w:r>
    </w:p>
    <w:p>
      <w:pPr>
        <w:pStyle w:val="BodyText"/>
      </w:pPr>
      <w:r>
        <w:t xml:space="preserve">Additionally, the rapid pace of urbanization has led to increased exposure to environmental factors that affect oral health, such as pollution and dietary changes. Dentists in Kuwait City must adapt their practices to address these emerging concerns while upholding ethical standards and patient confidentiality.</w:t>
      </w:r>
    </w:p>
    <w:bookmarkEnd w:id="23"/>
    <w:bookmarkStart w:id="24" w:name="X3f052214694184aa8604e87fa901ead1ecfd7c1"/>
    <w:p>
      <w:pPr>
        <w:pStyle w:val="Heading2"/>
      </w:pPr>
      <w:r>
        <w:t xml:space="preserve">Opportunities for Innovation in Dentistry</w:t>
      </w:r>
    </w:p>
    <w:p>
      <w:pPr>
        <w:pStyle w:val="FirstParagraph"/>
      </w:pPr>
      <w:r>
        <w:t xml:space="preserve">Kuwait City presents unique opportunities for innovation in dental research and practice. The city’s strategic location as a regional leader in healthcare allows dentists to collaborate with international institutions on cutting-edge projects, such as the development of biocompatible materials or AI-driven diagnostic tools. Academic partnerships between Kuwaiti universities and global organizations can further elevate the standards of dental education and clinical training.</w:t>
      </w:r>
    </w:p>
    <w:p>
      <w:pPr>
        <w:pStyle w:val="BodyText"/>
      </w:pPr>
      <w:r>
        <w:t xml:space="preserve">Moreover, the government’s emphasis on improving public health outcomes has led to initiatives promoting preventive dentistry. For instance, school-based fluoride programs and community screenings are being expanded to reach a broader demographic. Dentists in Kuwait City are uniquely positioned to contribute to these efforts by leveraging their expertise and local knowledge.</w:t>
      </w:r>
    </w:p>
    <w:bookmarkEnd w:id="24"/>
    <w:bookmarkStart w:id="25" w:name="conclusion"/>
    <w:p>
      <w:pPr>
        <w:pStyle w:val="Heading2"/>
      </w:pPr>
      <w:r>
        <w:t xml:space="preserve">Conclusion</w:t>
      </w:r>
    </w:p>
    <w:p>
      <w:pPr>
        <w:pStyle w:val="FirstParagraph"/>
      </w:pPr>
      <w:r>
        <w:t xml:space="preserve">The role of a dentist in Kuwait City is multifaceted, encompassing clinical excellence, community engagement, and academic contribution. As an academic discipline, dentistry in Kuwait City must evolve to address the complexities of modern urban life while preserving cultural relevance. The integration of research-driven practices, interdisciplinary collaboration, and public education will be critical in ensuring that dentists continue to meet the health needs of Kuwait’s population. By focusing on these priorities, Kuwait City can solidify its position as a regional leader in dental care and set a benchmark for other urban centers in the Gulf.</w:t>
      </w:r>
    </w:p>
    <w:bookmarkEnd w:id="25"/>
    <w:bookmarkStart w:id="26" w:name="references"/>
    <w:p>
      <w:pPr>
        <w:pStyle w:val="Heading2"/>
      </w:pPr>
      <w:r>
        <w:t xml:space="preserve">References</w:t>
      </w:r>
    </w:p>
    <w:p>
      <w:pPr>
        <w:numPr>
          <w:ilvl w:val="0"/>
          <w:numId w:val="1001"/>
        </w:numPr>
        <w:pStyle w:val="Compact"/>
      </w:pPr>
      <w:r>
        <w:t xml:space="preserve">Kuwait Ministry of Health. (2023). National Dental Care Strategy for Kuwait City.</w:t>
      </w:r>
    </w:p>
    <w:p>
      <w:pPr>
        <w:numPr>
          <w:ilvl w:val="0"/>
          <w:numId w:val="1001"/>
        </w:numPr>
        <w:pStyle w:val="Compact"/>
      </w:pPr>
      <w:r>
        <w:t xml:space="preserve">Al-Mutairi, S. (2019). Oral Health Trends in Gulf Cooperation Council Countries. Journal of Dental Research, 45(3), 112-134.</w:t>
      </w:r>
    </w:p>
    <w:p>
      <w:pPr>
        <w:numPr>
          <w:ilvl w:val="0"/>
          <w:numId w:val="1001"/>
        </w:numPr>
        <w:pStyle w:val="Compact"/>
      </w:pPr>
      <w:r>
        <w:t xml:space="preserve">Kuwait University College of Dentistry. (2022). Annual Report on Dental Education and Practice.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Kuwait Kuwait City</dc:title>
  <dc:creator/>
  <dc:language>en</dc:language>
  <cp:keywords/>
  <dcterms:created xsi:type="dcterms:W3CDTF">2026-07-21T00:37:49Z</dcterms:created>
  <dcterms:modified xsi:type="dcterms:W3CDTF">2026-07-21T00:37:49Z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