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6a7375c8928560cc730f6e304001aa0057ce9fe"/>
    <w:p>
      <w:pPr>
        <w:pStyle w:val="Heading1"/>
      </w:pPr>
      <w:r>
        <w:t xml:space="preserve">Abstract Academic Document: The Role and Challenges of a Dentist in New Zealand, Auckland</w:t>
      </w:r>
    </w:p>
    <w:bookmarkStart w:id="28" w:name="abstract"/>
    <w:bookmarkStart w:id="27" w:name="abstract-academic"/>
    <w:p>
      <w:pPr>
        <w:pStyle w:val="Heading2"/>
      </w:pPr>
      <w:r>
        <w:t xml:space="preserve">Abstract Academic</w:t>
      </w:r>
    </w:p>
    <w:p>
      <w:pPr>
        <w:pStyle w:val="FirstParagraph"/>
      </w:pPr>
      <w:r>
        <w:t xml:space="preserve">The role of a dentist in the context of New Zealand, specifically Auckland, is multifaceted and critical to both individual oral health outcomes and broader public health initiatives. This abstract academic document explores the unique challenges, opportunities, and responsibilities faced by dentists practicing in Auckland, a region characterized by its diverse population, urban density, and growing demand for specialized dental services. By analyzing the professional landscape of dentistry in New Zealand’s largest city, this document underscores the importance of culturally competent care, regulatory compliance under New Zealand’s Dental Council standards, and innovative approaches to addressing oral health disparities. The study also highlights how dentists in Auckland contribute to public health through community outreach programs, preventive care strategies, and collaboration with other healthcare professionals. As Auckland continues to grow as a global hub for innovation and multiculturalism, the role of the dentist evolves beyond clinical practice into a leadership position within the healthcare ecosystem.</w:t>
      </w:r>
    </w:p>
    <w:bookmarkStart w:id="20" w:name="X3b9c07e53e7a6ac6296a63275a0c8c4da397073"/>
    <w:p>
      <w:pPr>
        <w:pStyle w:val="Heading3"/>
      </w:pPr>
      <w:r>
        <w:t xml:space="preserve">Contextual Overview: Dentist in New Zealand</w:t>
      </w:r>
    </w:p>
    <w:p>
      <w:pPr>
        <w:pStyle w:val="FirstParagraph"/>
      </w:pPr>
      <w:r>
        <w:t xml:space="preserve">Dentistry in New Zealand is governed by strict regulations under the Dental Practitioners Act 2003, which mandates that all practicing dentists must be registered with the Dental Council of New Zealand (DCNZ). The DCNZ ensures that dental professionals meet national standards for education, ethics, and patient care. In Auckland, where over a third of New Zealand’s population resides, the demand for dental services is particularly high due to factors such as urbanization, an aging demographic, and increasing awareness of oral health as a key component of systemic health. Dentists in Auckland must navigate this dynamic environment while adhering to both national guidelines and local community needs.</w:t>
      </w:r>
    </w:p>
    <w:bookmarkEnd w:id="20"/>
    <w:bookmarkStart w:id="21" w:name="X58617d3849ff5354af3fa6d970e3920eebb6180"/>
    <w:p>
      <w:pPr>
        <w:pStyle w:val="Heading3"/>
      </w:pPr>
      <w:r>
        <w:t xml:space="preserve">Cultural Diversity and Patient-Centered Care</w:t>
      </w:r>
    </w:p>
    <w:p>
      <w:pPr>
        <w:pStyle w:val="FirstParagraph"/>
      </w:pPr>
      <w:r>
        <w:t xml:space="preserve">Auckland’s population is one of the most culturally diverse in the world, with significant representation from Māori, Pacific Islander, Asian, and other immigrant communities. For dentists practicing in this region, cultural competence is not merely an advantage but a necessity. Language barriers, differing health beliefs, and socioeconomic disparities can all impact patient engagement and treatment outcomes. The abstract academic nature of this document emphasizes the need for dentists to integrate culturally sensitive practices into their workflows, such as employing bilingual staff or tailoring educational materials to reflect the diverse backgrounds of their patients. Additionally, partnerships with community organizations and iwi (Māori tribes) have become essential for promoting equitable access to dental care.</w:t>
      </w:r>
    </w:p>
    <w:bookmarkEnd w:id="21"/>
    <w:bookmarkStart w:id="22" w:name="X47744072eaf1113bb697ff0053fcbbb1078f313"/>
    <w:p>
      <w:pPr>
        <w:pStyle w:val="Heading3"/>
      </w:pPr>
      <w:r>
        <w:t xml:space="preserve">Challenges in Urban Dentistry: New Zealand Auckland</w:t>
      </w:r>
    </w:p>
    <w:p>
      <w:pPr>
        <w:pStyle w:val="FirstParagraph"/>
      </w:pPr>
      <w:r>
        <w:t xml:space="preserve">The urban environment of Auckland presents unique challenges for dentists. High population density and limited availability of rural practitioners contribute to long wait times and increased pressure on existing dental clinics. Furthermore, the cost of living in Auckland has led to a rise in patients seeking affordable care, often necessitating the use of publicly funded services or sliding-scale payment models. Dentists must also contend with issues such as overuse of emergency dental services for preventable conditions, which strains healthcare resources and requires proactive public education efforts.</w:t>
      </w:r>
    </w:p>
    <w:bookmarkEnd w:id="22"/>
    <w:bookmarkStart w:id="23" w:name="Xf24c6459db6ac1df15517e0e52c1b660c9c89a0"/>
    <w:p>
      <w:pPr>
        <w:pStyle w:val="Heading3"/>
      </w:pPr>
      <w:r>
        <w:t xml:space="preserve">Technological Advancements and Innovation</w:t>
      </w:r>
    </w:p>
    <w:p>
      <w:pPr>
        <w:pStyle w:val="FirstParagraph"/>
      </w:pPr>
      <w:r>
        <w:t xml:space="preserve">Auckland’s status as a technological hub has fostered innovation in dental care. Dentists in the region are increasingly adopting digital tools such as intraoral scanners, 3D imaging, and telehealth platforms to improve diagnostic accuracy and patient convenience. These advancements align with New Zealand’s broader healthcare goals of integrating technology to reduce inequalities and enhance service delivery. However, the rapid pace of technological change also demands continuous professional development for dentists to stay abreast of evolving methodologies and equipment.</w:t>
      </w:r>
    </w:p>
    <w:bookmarkEnd w:id="23"/>
    <w:bookmarkStart w:id="24" w:name="X00ea5115c980ead6527f37cc9afd42a26657b21"/>
    <w:p>
      <w:pPr>
        <w:pStyle w:val="Heading3"/>
      </w:pPr>
      <w:r>
        <w:t xml:space="preserve">Public Health Initiatives and Preventive Care</w:t>
      </w:r>
    </w:p>
    <w:p>
      <w:pPr>
        <w:pStyle w:val="FirstParagraph"/>
      </w:pPr>
      <w:r>
        <w:t xml:space="preserve">A significant portion of a dentist’s role in Auckland involves preventive care and public health advocacy. The New Zealand Ministry of Health has prioritized oral health as a key indicator of overall well-being, leading to initiatives such as school-based dental screening programs and subsidized fluoride treatments. Dentists play a pivotal role in these efforts by educating patients on the importance of regular check-ups, proper hygiene practices, and early intervention for conditions like dental caries or periodontal disease. In Auckland, where health inequities persist across socioeconomic groups, dentists are often at the forefront of addressing these disparities through targeted outreach and community partnerships.</w:t>
      </w:r>
    </w:p>
    <w:bookmarkEnd w:id="24"/>
    <w:bookmarkStart w:id="25" w:name="X5024a13dac330334d0748c96f042faff4602320"/>
    <w:p>
      <w:pPr>
        <w:pStyle w:val="Heading3"/>
      </w:pPr>
      <w:r>
        <w:t xml:space="preserve">Educational Requirements for Dentists in New Zealand</w:t>
      </w:r>
    </w:p>
    <w:p>
      <w:pPr>
        <w:pStyle w:val="FirstParagraph"/>
      </w:pPr>
      <w:r>
        <w:t xml:space="preserve">To practice as a dentist in New Zealand, individuals must complete a five-year Bachelor of Dental Surgery (BDS) program accredited by the DCNZ. Many dentists who work in Auckland have trained domestically, while others have pursued degrees abroad and undergone additional assessments to meet local standards. Continuous professional development (CPD) is mandatory for all registered dentists, ensuring they remain updated on advancements in clinical techniques, patient safety protocols, and ethical guidelines.</w:t>
      </w:r>
    </w:p>
    <w:bookmarkEnd w:id="25"/>
    <w:bookmarkStart w:id="26" w:name="Xf23b7929539a5a0bcc86fe619d62bb5abe9a55b"/>
    <w:p>
      <w:pPr>
        <w:pStyle w:val="Heading3"/>
      </w:pPr>
      <w:r>
        <w:t xml:space="preserve">Conclusion: The Future of Dentistry in Auckland</w:t>
      </w:r>
    </w:p>
    <w:p>
      <w:pPr>
        <w:pStyle w:val="FirstParagraph"/>
      </w:pPr>
      <w:r>
        <w:t xml:space="preserve">The role of a dentist in New Zealand’s Auckland region is both challenging and rewarding. As the city continues to grow and diversify, dentists must adapt to an ever-changing landscape that demands cultural sensitivity, technological proficiency, and a commitment to public health. This abstract academic document underscores the critical importance of dentistry in shaping individual and community well-being while highlighting the unique opportunities for innovation and collaboration within Auckland’s healthcare framework. By addressing systemic barriers and embracing forward-thinking strategies, dentists can play a pivotal role in ensuring equitable access to high-quality dental care across New Zealand’s most populous region.</w:t>
      </w:r>
    </w:p>
    <w:bookmarkEnd w:id="26"/>
    <w:bookmarkEnd w:id="27"/>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New Zealand Auckland</dc:title>
  <dc:creator/>
  <dc:language>en</dc:language>
  <cp:keywords/>
  <dcterms:created xsi:type="dcterms:W3CDTF">2026-07-24T03:50:37Z</dcterms:created>
  <dcterms:modified xsi:type="dcterms:W3CDTF">2026-07-24T03:50:37Z</dcterms:modified>
</cp:coreProperties>
</file>

<file path=docProps/custom.xml><?xml version="1.0" encoding="utf-8"?>
<Properties xmlns="http://schemas.openxmlformats.org/officeDocument/2006/custom-properties" xmlns:vt="http://schemas.openxmlformats.org/officeDocument/2006/docPropsVTypes"/>
</file>