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e503f8c98d8e95125293e40e352e8e091db3a44"/>
    <w:p>
      <w:pPr>
        <w:pStyle w:val="Heading1"/>
      </w:pPr>
      <w:r>
        <w:t xml:space="preserve">Abstract Academic Document on Dentistry in Russia, Moscow</w:t>
      </w:r>
    </w:p>
    <w:bookmarkStart w:id="21" w:name="Xe84570a2c085f3da8f01685f215dca19550ebc3"/>
    <w:p>
      <w:pPr>
        <w:pStyle w:val="Heading2"/>
      </w:pPr>
      <w:r>
        <w:t xml:space="preserve">Dentist: A Critical Profession in Modern Healthcare Systems</w:t>
      </w:r>
    </w:p>
    <w:p>
      <w:pPr>
        <w:pStyle w:val="FirstParagraph"/>
      </w:pPr>
      <w:r>
        <w:t xml:space="preserve">In the context of Russia’s rapidly evolving healthcare landscape, particularly within the bustling metropolis of Moscow, the role of a</w:t>
      </w:r>
      <w:r>
        <w:t xml:space="preserve"> </w:t>
      </w:r>
      <w:r>
        <w:rPr>
          <w:bCs/>
          <w:b/>
        </w:rPr>
        <w:t xml:space="preserve">Dentist</w:t>
      </w:r>
      <w:r>
        <w:t xml:space="preserve"> </w:t>
      </w:r>
      <w:r>
        <w:t xml:space="preserve">has become increasingly pivotal. This academic abstract explores the multifaceted responsibilities, challenges, and advancements associated with dental care in Moscow, emphasizing its significance within both public health frameworks and private practice settings. As one of the largest cities in Europe, Moscow presents unique demands on healthcare professionals, including dentists, due to its diverse population demographics, urban infrastructure complexities, and socio-economic disparities. This document aims to provide a comprehensive overview of the dental profession in Russia’s capital city while underscoring the importance of academic rigor and clinical innovation in addressing contemporary oral health challenges.</w:t>
      </w:r>
    </w:p>
    <w:p>
      <w:pPr>
        <w:pStyle w:val="BodyText"/>
      </w:pPr>
      <w:r>
        <w:t xml:space="preserve">The</w:t>
      </w:r>
      <w:r>
        <w:t xml:space="preserve"> </w:t>
      </w:r>
      <w:r>
        <w:rPr>
          <w:bCs/>
          <w:b/>
        </w:rPr>
        <w:t xml:space="preserve">Dentist</w:t>
      </w:r>
      <w:r>
        <w:t xml:space="preserve"> </w:t>
      </w:r>
      <w:r>
        <w:t xml:space="preserve">is a cornerstone of primary healthcare, tasked with diagnosing, treating, and preventing oral diseases that can have far-reaching effects on systemic health. In Moscow, where access to specialized medical care is often sought due to the city’s status as Russia’s political and economic hub, dentists play a dual role: serving both local residents and an influx of international visitors. The academic requirements for becoming a dentist in Russia are stringent, requiring graduates of accredited medical universities who have completed rigorous coursework in anatomy, physiology, microbiology, and clinical practice. Institutions such as the Moscow State University of Medicine and Dentistry (MSUMD) provide training that aligns with global standards while incorporating regional nuances relevant to Moscow’s population.</w:t>
      </w:r>
    </w:p>
    <w:p>
      <w:pPr>
        <w:pStyle w:val="BodyText"/>
      </w:pPr>
      <w:r>
        <w:t xml:space="preserve">In recent years, the integration of advanced technologies into dental practices has transformed the field in Moscow. Digital imaging, laser dentistry, and computer-aided design (CAD)/computer-aided manufacturing (CAM) systems have become increasingly common in private clinics and public hospitals alike. For instance, 3D intraoral scanners are now standard tools for creating precise dental prosthetics, reducing treatment times and improving patient outcomes. These advancements reflect Moscow’s commitment to aligning with global medical innovation while addressing the specific needs of its population, which includes a significant proportion of elderly citizens requiring long-term oral care solutions.</w:t>
      </w:r>
    </w:p>
    <w:p>
      <w:pPr>
        <w:pStyle w:val="BodyText"/>
      </w:pPr>
      <w:r>
        <w:t xml:space="preserve">Public health initiatives in Moscow also highlight the critical role of</w:t>
      </w:r>
      <w:r>
        <w:t xml:space="preserve"> </w:t>
      </w:r>
      <w:r>
        <w:rPr>
          <w:bCs/>
          <w:b/>
        </w:rPr>
        <w:t xml:space="preserve">Dentists</w:t>
      </w:r>
      <w:r>
        <w:t xml:space="preserve"> </w:t>
      </w:r>
      <w:r>
        <w:t xml:space="preserve">in preventive care. The city government has prioritized reducing the prevalence of dental caries and periodontal diseases through community outreach programs, school-based fluoride treatments, and subsidized dental services for low-income residents. For example, Moscow’s Central Clinical Hospital No. 1 has implemented a “Dental Health for All” campaign, offering free screenings and early intervention services to underserved communities. Such efforts underscore the importance of dentists not only as clinical practitioners but also as educators and advocates for oral hygiene at both individual and societal levels.</w:t>
      </w:r>
    </w:p>
    <w:p>
      <w:pPr>
        <w:pStyle w:val="BodyText"/>
      </w:pPr>
      <w:r>
        <w:t xml:space="preserve">However, challenges persist within the dental profession in Moscow. One major issue is the disparity in access to quality dental care between urban centers and peripheral regions of Russia. While Moscow boasts state-of-the-art facilities, rural areas often lack even basic dental infrastructure, leading to a brain drain of skilled professionals who migrate to urban hubs like Moscow for better resources and remuneration. This imbalance has prompted discussions among academic institutions and healthcare policymakers about strategies to retain talent within less developed regions through incentives such as scholarships, career development programs, and improved working conditions.</w:t>
      </w:r>
    </w:p>
    <w:p>
      <w:pPr>
        <w:pStyle w:val="BodyText"/>
      </w:pPr>
      <w:r>
        <w:t xml:space="preserve">Additionally, the rising cost of private dental services in Moscow poses barriers for certain socioeconomic groups. While public hospitals provide essential care at lower costs, the demand for cosmetic dentistry—such as veneers, implants, and orthodontic treatments—has surged among middle- to high-income individuals. This trend has led to an expansion of private clinics specializing in aesthetic dentistry, often employing advanced techniques like implantology and laser-assisted periodontal therapy. However, the academic community in Moscow emphasizes the need for ethical guidelines to ensure that such services remain accessible without compromising patient safety or quality standards.</w:t>
      </w:r>
    </w:p>
    <w:p>
      <w:pPr>
        <w:pStyle w:val="BodyText"/>
      </w:pPr>
      <w:r>
        <w:t xml:space="preserve">The role of</w:t>
      </w:r>
      <w:r>
        <w:t xml:space="preserve"> </w:t>
      </w:r>
      <w:r>
        <w:rPr>
          <w:bCs/>
          <w:b/>
        </w:rPr>
        <w:t xml:space="preserve">Dentists</w:t>
      </w:r>
      <w:r>
        <w:t xml:space="preserve"> </w:t>
      </w:r>
      <w:r>
        <w:t xml:space="preserve">in Moscow is further complicated by the city’s aging population, which requires tailored approaches to geriatric dentistry. Conditions such as xerostomia (dry mouth), medication-related oral health issues, and increased susceptibility to infections necessitate specialized knowledge and equipment. Academic institutions in Moscow are addressing these challenges by incorporating geriatric dental modules into their curricula and collaborating with leading research centers to develop age-specific treatment protocols.</w:t>
      </w:r>
    </w:p>
    <w:p>
      <w:pPr>
        <w:pStyle w:val="BodyText"/>
      </w:pPr>
      <w:r>
        <w:t xml:space="preserve">In conclusion, the profession of</w:t>
      </w:r>
      <w:r>
        <w:t xml:space="preserve"> </w:t>
      </w:r>
      <w:r>
        <w:rPr>
          <w:bCs/>
          <w:b/>
        </w:rPr>
        <w:t xml:space="preserve">Dentist</w:t>
      </w:r>
      <w:r>
        <w:t xml:space="preserve"> </w:t>
      </w:r>
      <w:r>
        <w:t xml:space="preserve">in</w:t>
      </w:r>
      <w:r>
        <w:t xml:space="preserve"> </w:t>
      </w:r>
      <w:r>
        <w:rPr>
          <w:bCs/>
          <w:b/>
        </w:rPr>
        <w:t xml:space="preserve">Russia Moscow</w:t>
      </w:r>
      <w:r>
        <w:t xml:space="preserve"> </w:t>
      </w:r>
      <w:r>
        <w:t xml:space="preserve">is a dynamic interplay of clinical expertise, technological innovation, and public health advocacy. As Moscow continues to grow as a global city, the dental community must navigate evolving demands while maintaining high standards of care. Future research should focus on optimizing resource distribution across regions, integrating artificial intelligence for diagnostic accuracy, and fostering interdisciplinary collaboration between dentists and other healthcare professionals to improve holistic patient outcomes.</w:t>
      </w:r>
    </w:p>
    <w:p>
      <w:pPr>
        <w:pStyle w:val="BodyText"/>
      </w:pPr>
      <w:r>
        <w:t xml:space="preserve">This academic abstract serves as a foundational reference for students, practitioners, and policymakers in Russia’s Moscow region, highlighting the critical contributions of dentists to public health and the continuous need for academic advancement in dental sciences. By addressing current challenges through evidence-based strategies, Moscow can solidify its reputation as a leader in dental care within both national and international contexts.</w:t>
      </w:r>
    </w:p>
    <w:bookmarkStart w:id="20" w:name="keywords"/>
    <w:p>
      <w:pPr>
        <w:pStyle w:val="Heading3"/>
      </w:pPr>
      <w:r>
        <w:t xml:space="preserve">Keywords</w:t>
      </w:r>
    </w:p>
    <w:p>
      <w:pPr>
        <w:pStyle w:val="FirstParagraph"/>
      </w:pPr>
      <w:r>
        <w:rPr>
          <w:bCs/>
          <w:b/>
        </w:rPr>
        <w:t xml:space="preserve">Dentist</w:t>
      </w:r>
      <w:r>
        <w:t xml:space="preserve">,</w:t>
      </w:r>
      <w:r>
        <w:t xml:space="preserve"> </w:t>
      </w:r>
      <w:r>
        <w:rPr>
          <w:bCs/>
          <w:b/>
        </w:rPr>
        <w:t xml:space="preserve">Russia Moscow</w:t>
      </w:r>
      <w:r>
        <w:t xml:space="preserve">, public health, oral healthcare, technological innovation, dental education.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2026-06-01T00:31:19Z</dcterms:created>
  <dcterms:modified xsi:type="dcterms:W3CDTF">2026-06-01T00:31:19Z</dcterms:modified>
</cp:coreProperties>
</file>

<file path=docProps/custom.xml><?xml version="1.0" encoding="utf-8"?>
<Properties xmlns="http://schemas.openxmlformats.org/officeDocument/2006/custom-properties" xmlns:vt="http://schemas.openxmlformats.org/officeDocument/2006/docPropsVTypes"/>
</file>