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Dentists</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848d510392987b8f49d236462e6c92d4fbd394c"/>
    <w:p>
      <w:pPr>
        <w:pStyle w:val="Heading1"/>
      </w:pPr>
      <w:r>
        <w:t xml:space="preserve">Abstract Academic Document on the Role and Challenges of Dentists in Saudi Arabia Riyadh</w:t>
      </w:r>
    </w:p>
    <w:p>
      <w:pPr>
        <w:pStyle w:val="FirstParagraph"/>
      </w:pPr>
      <w:r>
        <w:rPr>
          <w:bCs/>
          <w:b/>
        </w:rPr>
        <w:t xml:space="preserve">Abstract:</w:t>
      </w:r>
    </w:p>
    <w:p>
      <w:pPr>
        <w:pStyle w:val="BodyText"/>
      </w:pPr>
      <w:r>
        <w:t xml:space="preserve">In recent years, the role of dentists in public health has gained significant attention, particularly within rapidly developing urban centers like Riyadh, Saudi Arabia. As a major hub for healthcare innovation and population growth, Riyadh presents unique opportunities and challenges for dental professionals. This academic abstract explores the multifaceted contributions of dentists to the healthcare landscape in Saudi Arabia’s capital city, emphasizing their critical role in addressing oral health disparities, advancing technological integration in dental practice, and aligning with national healthcare goals such as Vision 2030. The document also examines systemic barriers faced by dentists in Riyadh, including resource allocation, cultural perceptions of dental care, and the need for continuous education to meet evolving demands.</w:t>
      </w:r>
    </w:p>
    <w:bookmarkStart w:id="20" w:name="X7928863af25a15b4b965a3ede63cb905fa796f6"/>
    <w:p>
      <w:pPr>
        <w:pStyle w:val="Heading2"/>
      </w:pPr>
      <w:r>
        <w:t xml:space="preserve">The Significance of Dentists in Saudi Arabia’s Healthcare System</w:t>
      </w:r>
    </w:p>
    <w:p>
      <w:pPr>
        <w:pStyle w:val="FirstParagraph"/>
      </w:pPr>
      <w:r>
        <w:t xml:space="preserve">Saudi Arabia has prioritized improving healthcare access across its population, with a particular focus on urban areas like Riyadh. As a city with over 7 million residents, Riyadh requires a robust dental workforce to meet the needs of its diverse community. Dentists play a pivotal role in this ecosystem by diagnosing and treating oral diseases, preventing complications from untreated dental conditions, and promoting overall public health. According to recent reports by the Saudi Ministry of Health (MoH), oral health issues such as caries, periodontal disease, and tooth loss remain prevalent among all age groups in Riyadh. This underscores the necessity for dentists to adopt both preventive and restorative strategies tailored to local demographics.</w:t>
      </w:r>
    </w:p>
    <w:p>
      <w:pPr>
        <w:pStyle w:val="BodyText"/>
      </w:pPr>
      <w:r>
        <w:t xml:space="preserve">The integration of dentists into primary healthcare services in Riyadh has been a strategic move by the MoH. Through initiatives like the National Health Program, dental care is now considered an essential component of comprehensive health check-ups. Dentists collaborate with general practitioners to ensure early detection of systemic diseases linked to poor oral hygiene, such as diabetes and cardiovascular conditions. This interdisciplinary approach highlights the evolving role of dentists beyond traditional clinical settings.</w:t>
      </w:r>
    </w:p>
    <w:bookmarkEnd w:id="20"/>
    <w:bookmarkStart w:id="21" w:name="challenges-faced-by-dentists-in-riyadh"/>
    <w:p>
      <w:pPr>
        <w:pStyle w:val="Heading2"/>
      </w:pPr>
      <w:r>
        <w:t xml:space="preserve">Challenges Faced by Dentists in Riyadh</w:t>
      </w:r>
    </w:p>
    <w:p>
      <w:pPr>
        <w:pStyle w:val="FirstParagraph"/>
      </w:pPr>
      <w:r>
        <w:t xml:space="preserve">Despite their importance, dentists in Riyadh encounter several challenges that hinder optimal service delivery. One major issue is the uneven distribution of dental facilities across the city. While affluent neighborhoods like Al-Rabieh and Diplomatic Quarter are well-served, underserved areas such as outskirts of Riyadh suffer from limited access to quality dental care. This disparity is exacerbated by socioeconomic factors, with low-income populations often unable to afford private dental services.</w:t>
      </w:r>
    </w:p>
    <w:p>
      <w:pPr>
        <w:pStyle w:val="BodyText"/>
      </w:pPr>
      <w:r>
        <w:t xml:space="preserve">Another challenge stems from cultural perceptions of oral health. Traditional beliefs in some communities may prioritize immediate pain relief over long-term preventive care, leading to delayed treatment. For instance, the stigma around visiting a dentist for routine check-ups persists among certain demographics in Riyadh. Dentists must navigate these cultural nuances while educating patients on the importance of regular dental hygiene practices.</w:t>
      </w:r>
    </w:p>
    <w:p>
      <w:pPr>
        <w:pStyle w:val="BodyText"/>
      </w:pPr>
      <w:r>
        <w:t xml:space="preserve">Resource constraints also pose a hurdle for dentists in Riyadh. Despite government investments, there is a shortage of modern equipment and diagnostic tools in many public clinics. This limits the ability of dentists to provide advanced treatments such as implantology or laser-assisted procedures, which are increasingly sought after by patients.</w:t>
      </w:r>
    </w:p>
    <w:bookmarkEnd w:id="21"/>
    <w:bookmarkStart w:id="22" w:name="opportunities-for-growth-and-innovation"/>
    <w:p>
      <w:pPr>
        <w:pStyle w:val="Heading2"/>
      </w:pPr>
      <w:r>
        <w:t xml:space="preserve">Opportunities for Growth and Innovation</w:t>
      </w:r>
    </w:p>
    <w:p>
      <w:pPr>
        <w:pStyle w:val="FirstParagraph"/>
      </w:pPr>
      <w:r>
        <w:t xml:space="preserve">Riyadh offers immense opportunities for dentists to leverage technological advancements and contribute to national healthcare goals. The Saudi Vision 2030 initiative emphasizes the development of a knowledge-based economy, which includes investments in healthcare technology. Dentists in Riyadh are at the forefront of adopting innovations such as digital imaging, 3D printing for prosthetics, and tele-dentistry platforms that enable remote consultations.</w:t>
      </w:r>
    </w:p>
    <w:p>
      <w:pPr>
        <w:pStyle w:val="BodyText"/>
      </w:pPr>
      <w:r>
        <w:t xml:space="preserve">The establishment of world-class dental institutions like King Saud University’s College of Dentistry has further bolstered the city’s capacity to train skilled professionals. These institutions not only produce qualified dentists but also conduct research on oral health trends specific to Riyadh. For example, recent studies have highlighted a rising prevalence of orthodontic issues among adolescents, prompting the development of targeted public health campaigns.</w:t>
      </w:r>
    </w:p>
    <w:p>
      <w:pPr>
        <w:pStyle w:val="BodyText"/>
      </w:pPr>
      <w:r>
        <w:t xml:space="preserve">Moreover, Riyadh’s growing expatriate population presents unique opportunities for dental professionals. The diverse cultural backgrounds of residents necessitate culturally sensitive approaches to treatment and patient education. Dentists are increasingly required to address multilingual communication barriers and adapt their services to meet the needs of an international clientele.</w:t>
      </w:r>
    </w:p>
    <w:bookmarkEnd w:id="22"/>
    <w:bookmarkStart w:id="23" w:name="Xc7a102025239e6f4efbc4d04b916269ef50f601"/>
    <w:p>
      <w:pPr>
        <w:pStyle w:val="Heading2"/>
      </w:pPr>
      <w:r>
        <w:t xml:space="preserve">The Role of Government Policies and Private Sector Collaboration</w:t>
      </w:r>
    </w:p>
    <w:p>
      <w:pPr>
        <w:pStyle w:val="FirstParagraph"/>
      </w:pPr>
      <w:r>
        <w:t xml:space="preserve">The Saudi government has implemented policies aimed at enhancing dental care accessibility in Riyadh. The MoH’s mandate for free dental check-ups for children under 18 in public clinics is a notable example. Such initiatives reduce the financial burden on families and encourage early intervention, thereby improving long-term oral health outcomes.</w:t>
      </w:r>
    </w:p>
    <w:p>
      <w:pPr>
        <w:pStyle w:val="BodyText"/>
      </w:pPr>
      <w:r>
        <w:t xml:space="preserve">Private sector collaboration has also played a crucial role in expanding dental services. Private clinics and international dental chains operating in Riyadh have introduced cutting-edge treatments and competitive pricing models. This competition has driven public clinics to improve their service quality, creating a more patient-centric environment across the board.</w:t>
      </w:r>
    </w:p>
    <w:bookmarkEnd w:id="23"/>
    <w:bookmarkStart w:id="24" w:name="Xba04e849b99d02bb20a1dbcc1544f9b051f59c8"/>
    <w:p>
      <w:pPr>
        <w:pStyle w:val="Heading2"/>
      </w:pPr>
      <w:r>
        <w:t xml:space="preserve">Educational and Professional Development for Dentists</w:t>
      </w:r>
    </w:p>
    <w:p>
      <w:pPr>
        <w:pStyle w:val="FirstParagraph"/>
      </w:pPr>
      <w:r>
        <w:t xml:space="preserve">To meet the demands of a dynamic healthcare landscape, dentists in Riyadh must engage in continuous education and professional development. The Saudi Dental Council (SDC) mandates regular training programs to ensure practitioners stay updated on the latest clinical guidelines and technologies. These programs cover topics such as minimally invasive dentistry, infection control protocols, and ethical practice standards.</w:t>
      </w:r>
    </w:p>
    <w:p>
      <w:pPr>
        <w:pStyle w:val="BodyText"/>
      </w:pPr>
      <w:r>
        <w:t xml:space="preserve">Additionally, Riyadh hosts numerous international conferences and workshops focused on oral health. These events provide dentists with networking opportunities to exchange ideas with global experts and adopt best practices from other regions. Such engagement is vital for maintaining high standards of care in the city’s dental sector.</w:t>
      </w:r>
    </w:p>
    <w:bookmarkEnd w:id="24"/>
    <w:bookmarkStart w:id="25" w:name="conclusion"/>
    <w:p>
      <w:pPr>
        <w:pStyle w:val="Heading2"/>
      </w:pPr>
      <w:r>
        <w:t xml:space="preserve">Conclusion</w:t>
      </w:r>
    </w:p>
    <w:p>
      <w:pPr>
        <w:pStyle w:val="FirstParagraph"/>
      </w:pPr>
      <w:r>
        <w:t xml:space="preserve">In conclusion, dentists are indispensable to the healthcare system of Riyadh, Saudi Arabia. Their work directly impacts public health outcomes and aligns with national objectives such as Vision 2030. While challenges such as resource gaps and cultural barriers persist, the city’s commitment to innovation and collaboration offers a promising future for dental professionals. By addressing these challenges through policy reforms, technological integration, and community engagement, dentists in Riyadh can continue to elevate the standard of oral health care in Saudi Arabia.</w:t>
      </w:r>
    </w:p>
    <w:p>
      <w:pPr>
        <w:pStyle w:val="BodyText"/>
      </w:pPr>
      <w:r>
        <w:rPr>
          <w:iCs/>
          <w:i/>
        </w:rPr>
        <w:t xml:space="preserve">This abstract academic document underscores the importance of Dentist roles in Riyadh, Saudi Arabia, while highlighting their contributions to public health and future prospects within a rapidly evolving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Dentists in Saudi Arabia Riyadh</dc:title>
  <dc:creator/>
  <cp:keywords/>
  <dcterms:created xsi:type="dcterms:W3CDTF">2026-07-22T16:34:48Z</dcterms:created>
  <dcterms:modified xsi:type="dcterms:W3CDTF">2026-07-22T16:34:48Z</dcterms:modified>
</cp:coreProperties>
</file>

<file path=docProps/custom.xml><?xml version="1.0" encoding="utf-8"?>
<Properties xmlns="http://schemas.openxmlformats.org/officeDocument/2006/custom-properties" xmlns:vt="http://schemas.openxmlformats.org/officeDocument/2006/docPropsVTypes"/>
</file>