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a8e62a5dd15a8667c2bfe3346d5dc596a3e9aa6"/>
    <w:p>
      <w:pPr>
        <w:pStyle w:val="Heading1"/>
      </w:pPr>
      <w:r>
        <w:t xml:space="preserve">Abstract Academic Document: The Role and Challenges of Dentists in the United Kingdom, with a Focus on Manchester</w:t>
      </w:r>
    </w:p>
    <w:p>
      <w:pPr>
        <w:pStyle w:val="FirstParagraph"/>
      </w:pPr>
      <w:r>
        <w:rPr>
          <w:bCs/>
          <w:b/>
        </w:rPr>
        <w:t xml:space="preserve">Abstract:</w:t>
      </w:r>
    </w:p>
    <w:p>
      <w:pPr>
        <w:pStyle w:val="BodyText"/>
      </w:pPr>
      <w:r>
        <w:t xml:space="preserve">The role of dentists as integral healthcare professionals in the United Kingdom (UK) is increasingly scrutinized due to evolving public health demands, demographic shifts, and resource allocation challenges. This academic document explores the multifaceted contributions of dentists within the UK healthcare framework, with a specific emphasis on Manchester—a city renowned for its diverse population and significant influence on regional dental practices. The study examines the current state of dental care in Manchester, highlighting both opportunities and obstacles faced by professionals in this dynamic urban environment.</w:t>
      </w:r>
    </w:p>
    <w:bookmarkStart w:id="20" w:name="X8bb8f83c1cf9983a6bf78f81713898eb5a4f0f3"/>
    <w:p>
      <w:pPr>
        <w:pStyle w:val="Heading2"/>
      </w:pPr>
      <w:r>
        <w:t xml:space="preserve">Contextual Overview: Dentistry in the United Kingdom</w:t>
      </w:r>
    </w:p>
    <w:p>
      <w:pPr>
        <w:pStyle w:val="FirstParagraph"/>
      </w:pPr>
      <w:r>
        <w:t xml:space="preserve">Dentists play a pivotal role in maintaining public health within the UK, where dental care is predominantly managed through the National Health Service (NHS). As part of the broader healthcare system, dentists are responsible for preventative care, diagnosis of oral diseases, and surgical interventions. In recent years, the demand for comprehensive dental services has surged due to rising awareness of oral health's impact on systemic wellness and an aging population requiring specialized care.</w:t>
      </w:r>
    </w:p>
    <w:p>
      <w:pPr>
        <w:pStyle w:val="BodyText"/>
      </w:pPr>
      <w:r>
        <w:t xml:space="preserve">Manchester, a major city in northwest England, serves as a microcosm of UK-wide dental challenges and innovations. With a population exceeding 500,000 and diverse socioeconomic demographics, Manchester's dental practitioners face unique pressures. The city's high proportion of disadvantaged communities exacerbates disparities in access to care, while its status as a global hub for higher education attracts dental professionals from across the globe.</w:t>
      </w:r>
    </w:p>
    <w:bookmarkEnd w:id="20"/>
    <w:bookmarkStart w:id="21" w:name="Xed3f3fc9e9dad6496c21e1fc648084ffe31f9bf"/>
    <w:p>
      <w:pPr>
        <w:pStyle w:val="Heading2"/>
      </w:pPr>
      <w:r>
        <w:t xml:space="preserve">Key Contributions of Dentists in Manchester</w:t>
      </w:r>
    </w:p>
    <w:p>
      <w:pPr>
        <w:pStyle w:val="FirstParagraph"/>
      </w:pPr>
      <w:r>
        <w:t xml:space="preserve">Dentists in Manchester contribute to public health through community outreach programs, NHS clinics, and private practices. The city hosts several dental schools, including the University of Manchester’s School of Dentistry, which trains professionals to address regional health disparities. These institutions emphasize evidence-based practices and cultural competence, ensuring that dental care meets the needs of Manchester’s multicultural population.</w:t>
      </w:r>
    </w:p>
    <w:p>
      <w:pPr>
        <w:pStyle w:val="BodyText"/>
      </w:pPr>
      <w:r>
        <w:t xml:space="preserve">Moreover, dentists in Manchester are at the forefront of adopting innovative technologies such as digital imaging and tele-dentistry. These advancements have improved diagnostic accuracy and expanded access to care for patients in underserved areas. For instance, mobile dental units deployed by local NHS trusts have successfully reached children in low-income neighborhoods, reducing preventable tooth decay.</w:t>
      </w:r>
    </w:p>
    <w:bookmarkEnd w:id="21"/>
    <w:bookmarkStart w:id="22" w:name="X2437582f968db0a7c3d86b907433f6ee0ff8636"/>
    <w:p>
      <w:pPr>
        <w:pStyle w:val="Heading2"/>
      </w:pPr>
      <w:r>
        <w:t xml:space="preserve">Challenges Facing Dentists in the United Kingdom</w:t>
      </w:r>
    </w:p>
    <w:p>
      <w:pPr>
        <w:pStyle w:val="FirstParagraph"/>
      </w:pPr>
      <w:r>
        <w:t xml:space="preserve">Despite their critical role, dentists across the UK—particularly in urban centers like Manchester—face significant challenges. One pressing issue is the shortage of qualified professionals, exacerbated by high workloads and low retention rates. According to a 2023 report by the British Dental Association (BDA), approximately 35% of NHS dental practices in Manchester have reported difficulty in recruiting permanent staff.</w:t>
      </w:r>
    </w:p>
    <w:p>
      <w:pPr>
        <w:pStyle w:val="BodyText"/>
      </w:pPr>
      <w:r>
        <w:t xml:space="preserve">Resource allocation is another critical challenge. While the NHS aims to provide equitable care, funding constraints often lead to long wait times for non-emergency procedures. In Manchester, this has resulted in a growing backlog of patients requiring orthodontic treatment or restorative care. Additionally, the rising cost of private dental services has created a two-tier system where wealthier individuals access advanced treatments while others rely on underfunded NHS provisions.</w:t>
      </w:r>
    </w:p>
    <w:bookmarkEnd w:id="22"/>
    <w:bookmarkStart w:id="23" w:name="X483bef355f51cb673a213cb23fc7fdbc069e2ad"/>
    <w:p>
      <w:pPr>
        <w:pStyle w:val="Heading2"/>
      </w:pPr>
      <w:r>
        <w:t xml:space="preserve">Demographic and Socioeconomic Factors in Manchester</w:t>
      </w:r>
    </w:p>
    <w:p>
      <w:pPr>
        <w:pStyle w:val="FirstParagraph"/>
      </w:pPr>
      <w:r>
        <w:t xml:space="preserve">The socioeconomic landscape of Manchester significantly influences dental care delivery. The city’s population includes a large number of migrants and asylum seekers, many of whom face barriers to accessing regular dental check-ups due to language difficulties, financial constraints, or lack of awareness about NHS services. Dentists in Manchester have responded by implementing multilingual outreach programs and offering sliding-scale fees for low-income patients.</w:t>
      </w:r>
    </w:p>
    <w:p>
      <w:pPr>
        <w:pStyle w:val="BodyText"/>
      </w:pPr>
      <w:r>
        <w:t xml:space="preserve">Furthermore, the prevalence of lifestyle-related conditions such as diabetes and obesity has increased the incidence of periodontal disease in Manchester. This necessitates a shift toward interdisciplinary care, where dentists collaborate with general practitioners and specialists to manage systemic conditions that affect oral health.</w:t>
      </w:r>
    </w:p>
    <w:bookmarkEnd w:id="23"/>
    <w:bookmarkStart w:id="24" w:name="X537d2ba0b042a10b45d71af7a6147a6f26a2348"/>
    <w:p>
      <w:pPr>
        <w:pStyle w:val="Heading2"/>
      </w:pPr>
      <w:r>
        <w:t xml:space="preserve">Education and Training for Dentists in Manchester</w:t>
      </w:r>
    </w:p>
    <w:p>
      <w:pPr>
        <w:pStyle w:val="FirstParagraph"/>
      </w:pPr>
      <w:r>
        <w:t xml:space="preserve">The University of Manchester, one of the UK’s leading institutions for dental education, offers postgraduate programs tailored to address regional health challenges. These programs emphasize public health dentistry, geriatric care, and research into oral diseases. Graduates often remain in the region to serve local communities, contributing to a growing pool of skilled professionals.</w:t>
      </w:r>
    </w:p>
    <w:p>
      <w:pPr>
        <w:pStyle w:val="BodyText"/>
      </w:pPr>
      <w:r>
        <w:t xml:space="preserve">However, the education system faces its own set of challenges. The BDA has highlighted concerns about the adequacy of clinical training hours for dental students in Manchester, particularly in rural areas surrounding the city. Addressing this requires increased investment in simulation labs and partnerships with local NHS trusts to provide hands-on experience.</w:t>
      </w:r>
    </w:p>
    <w:bookmarkEnd w:id="24"/>
    <w:bookmarkStart w:id="25" w:name="Xe733a09a662ab6d2c0c7338a14a8524364ba633"/>
    <w:p>
      <w:pPr>
        <w:pStyle w:val="Heading2"/>
      </w:pPr>
      <w:r>
        <w:t xml:space="preserve">Opportunities for Innovation and Collaboration</w:t>
      </w:r>
    </w:p>
    <w:p>
      <w:pPr>
        <w:pStyle w:val="FirstParagraph"/>
      </w:pPr>
      <w:r>
        <w:t xml:space="preserve">Manchester’s status as a center for medical innovation presents unique opportunities for dentists. Collaborations between dental professionals, engineers, and data scientists have led to the development of AI-driven diagnostic tools that can detect early signs of oral cancer or caries with remarkable precision. These technologies are being piloted in select NHS clinics across the city.</w:t>
      </w:r>
    </w:p>
    <w:p>
      <w:pPr>
        <w:pStyle w:val="BodyText"/>
      </w:pPr>
      <w:r>
        <w:t xml:space="preserve">Additionally, community-led initiatives such as “Smile for Manchester” have successfully engaged local schools and businesses to promote oral health education. Such programs underscore the importance of public-private partnerships in addressing systemic gaps in dental care.</w:t>
      </w:r>
    </w:p>
    <w:bookmarkEnd w:id="25"/>
    <w:bookmarkStart w:id="26" w:name="conclusion"/>
    <w:p>
      <w:pPr>
        <w:pStyle w:val="Heading2"/>
      </w:pPr>
      <w:r>
        <w:t xml:space="preserve">Conclusion</w:t>
      </w:r>
    </w:p>
    <w:p>
      <w:pPr>
        <w:pStyle w:val="FirstParagraph"/>
      </w:pPr>
      <w:r>
        <w:t xml:space="preserve">In conclusion, dentists in the United Kingdom, particularly those practicing in Manchester, play a vital role in safeguarding public health through preventative care, innovation, and community engagement. However, persistent challenges such as workforce shortages and funding disparities demand urgent attention from policymakers. By leveraging Manchester’s unique demographic and academic resources, stakeholders can develop sustainable solutions to ensure equitable access to dental services for all residents of the city and beyond.</w:t>
      </w:r>
    </w:p>
    <w:p>
      <w:pPr>
        <w:pStyle w:val="BodyText"/>
      </w:pPr>
      <w:r>
        <w:rPr>
          <w:bCs/>
          <w:b/>
        </w:rPr>
        <w:t xml:space="preserve">Keywords:</w:t>
      </w:r>
      <w:r>
        <w:t xml:space="preserve"> </w:t>
      </w:r>
      <w:r>
        <w:t xml:space="preserve">Dentist, United Kingdom Manchester, National Health Service (NHS), Public Health, Dental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Dentist in United Kingdom Manchester</dc:title>
  <dc:creator/>
  <dc:language>en</dc:language>
  <cp:keywords/>
  <dcterms:created xsi:type="dcterms:W3CDTF">2026-07-23T12:31:14Z</dcterms:created>
  <dcterms:modified xsi:type="dcterms:W3CDTF">2026-07-23T12:31:14Z</dcterms:modified>
</cp:coreProperties>
</file>

<file path=docProps/custom.xml><?xml version="1.0" encoding="utf-8"?>
<Properties xmlns="http://schemas.openxmlformats.org/officeDocument/2006/custom-properties" xmlns:vt="http://schemas.openxmlformats.org/officeDocument/2006/docPropsVTypes"/>
</file>