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Dentists</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27" w:name="Xfa45652e11c98d616437d3b04bcb407c33d1141"/>
    <w:p>
      <w:pPr>
        <w:pStyle w:val="Heading1"/>
      </w:pPr>
      <w:r>
        <w:t xml:space="preserve">Abstract Academic Document: The Role and Challenges of Dentists in Tashkent, Uzbekistan</w:t>
      </w:r>
    </w:p>
    <w:p>
      <w:pPr>
        <w:pStyle w:val="FirstParagraph"/>
      </w:pPr>
      <w:r>
        <w:rPr>
          <w:bCs/>
          <w:b/>
        </w:rPr>
        <w:t xml:space="preserve">Abstract:</w:t>
      </w:r>
      <w:r>
        <w:t xml:space="preserve"> </w:t>
      </w:r>
      <w:r>
        <w:t xml:space="preserve">This academic document provides a comprehensive analysis of the role, challenges, and evolving landscape of dentists operating within the city of Tashkent, Uzbekistan. As the capital and largest city in Central Asia, Tashkent serves as a critical hub for dental healthcare services, reflecting both the opportunities and obstacles unique to this region. The document explores how dentists in Tashkent navigate socio-cultural dynamics, economic pressures, technological advancements, and regulatory frameworks to meet the oral health needs of a diverse population. It also highlights the importance of integrating global best practices with local contextual realities in Uzbekistan’s healthcare system.</w:t>
      </w:r>
    </w:p>
    <w:bookmarkStart w:id="20" w:name="introduction"/>
    <w:p>
      <w:pPr>
        <w:pStyle w:val="Heading2"/>
      </w:pPr>
      <w:r>
        <w:t xml:space="preserve">1. Introduction</w:t>
      </w:r>
    </w:p>
    <w:p>
      <w:pPr>
        <w:pStyle w:val="FirstParagraph"/>
      </w:pPr>
      <w:r>
        <w:t xml:space="preserve">Dentistry is an essential component of public health, yet it remains a field that is both under-resourced and underserved in many parts of the world. In Uzbekistan, particularly within Tashkent—the heart of the nation’s medical infrastructure—dentists play a pivotal role in addressing oral health disparities while adapting to a rapidly modernizing society. The academic focus of this document is to examine the multifaceted contributions of dentists in Tashkent and to critically assess the challenges they face, including access to advanced technology, equitable service distribution, and patient education. This study underscores the significance of fostering collaboration between dental professionals, policymakers, and international health organizations to enhance oral healthcare outcomes in Uzbekistan.</w:t>
      </w:r>
    </w:p>
    <w:bookmarkEnd w:id="20"/>
    <w:bookmarkStart w:id="21" w:name="the-role-of-dentists-in-tashkent"/>
    <w:p>
      <w:pPr>
        <w:pStyle w:val="Heading2"/>
      </w:pPr>
      <w:r>
        <w:t xml:space="preserve">2. The Role of Dentists in Tashkent</w:t>
      </w:r>
    </w:p>
    <w:p>
      <w:pPr>
        <w:pStyle w:val="FirstParagraph"/>
      </w:pPr>
      <w:r>
        <w:t xml:space="preserve">Tashkent’s dentists operate within a dynamic environment where urbanization has increased the demand for dental services. With a population exceeding 3 million, the city requires a robust dental care system to address issues such as caries, periodontal disease, and orthodontic needs. Dentists in Tashkent are not only clinical practitioners but also educators and advocates for preventive care. They work in public hospitals, private clinics, academic institutions like the</w:t>
      </w:r>
      <w:r>
        <w:t xml:space="preserve"> </w:t>
      </w:r>
      <w:r>
        <w:rPr>
          <w:iCs/>
          <w:i/>
        </w:rPr>
        <w:t xml:space="preserve">Tashkent State Medical University</w:t>
      </w:r>
      <w:r>
        <w:t xml:space="preserve">, and community health centers to provide comprehensive services ranging from routine checkups to complex surgical procedures.</w:t>
      </w:r>
    </w:p>
    <w:p>
      <w:pPr>
        <w:pStyle w:val="BodyText"/>
      </w:pPr>
      <w:r>
        <w:t xml:space="preserve">The integration of modern dental technologies, such as digital imaging and laser therapy, has transformed treatment methodologies in Tashkent. However, the adoption of these innovations remains uneven due to disparities in resource allocation. Public sector dentists often face constraints related to outdated equipment and limited funding, whereas private practitioners have greater flexibility to invest in advanced tools. This dichotomy raises concerns about equitable access to high-quality dental care for all socio-economic groups.</w:t>
      </w:r>
    </w:p>
    <w:bookmarkEnd w:id="21"/>
    <w:bookmarkStart w:id="22" w:name="challenges-faced-by-dentists-in-tashkent"/>
    <w:p>
      <w:pPr>
        <w:pStyle w:val="Heading2"/>
      </w:pPr>
      <w:r>
        <w:t xml:space="preserve">3. Challenges Faced by Dentists in Tashkent</w:t>
      </w:r>
    </w:p>
    <w:p>
      <w:pPr>
        <w:pStyle w:val="FirstParagraph"/>
      </w:pPr>
      <w:r>
        <w:rPr>
          <w:bCs/>
          <w:b/>
        </w:rPr>
        <w:t xml:space="preserve">3.1 Socio-Economic Barriers:</w:t>
      </w:r>
      <w:r>
        <w:t xml:space="preserve"> </w:t>
      </w:r>
      <w:r>
        <w:t xml:space="preserve">While Tashkent is economically vibrant, a significant portion of the population still struggles with affordability of dental care. Private dental clinics often charge high fees, excluding low-income individuals from essential treatments. Public healthcare facilities, though more affordable, are frequently overcrowded and under-equipped. This gap underscores the need for subsidized programs or insurance schemes tailored to oral health.</w:t>
      </w:r>
    </w:p>
    <w:p>
      <w:pPr>
        <w:pStyle w:val="BodyText"/>
      </w:pPr>
      <w:r>
        <w:rPr>
          <w:bCs/>
          <w:b/>
        </w:rPr>
        <w:t xml:space="preserve">3.2 Regulatory and Licensing Frameworks:</w:t>
      </w:r>
      <w:r>
        <w:t xml:space="preserve"> </w:t>
      </w:r>
      <w:r>
        <w:t xml:space="preserve">Dentists in Uzbekistan must adhere to stringent licensing requirements set by the Ministry of Health. While these regulations ensure quality standards, they also create bureaucratic hurdles for practitioners seeking to establish private clinics or pursue specialized training abroad. Streamlining regulatory processes could empower dentists to innovate and expand their services more efficiently.</w:t>
      </w:r>
    </w:p>
    <w:p>
      <w:pPr>
        <w:pStyle w:val="BodyText"/>
      </w:pPr>
      <w:r>
        <w:rPr>
          <w:bCs/>
          <w:b/>
        </w:rPr>
        <w:t xml:space="preserve">3.3 Public Awareness and Cultural Norms:</w:t>
      </w:r>
      <w:r>
        <w:t xml:space="preserve"> </w:t>
      </w:r>
      <w:r>
        <w:t xml:space="preserve">In some communities within Tashkent, there is a cultural reluctance to seek dental care due to stigma or misconceptions about procedures like root canals or implants. Dentists often engage in community outreach programs to educate the public on the importance of oral hygiene and preventive measures such as regular brushing, flossing, and fluoride use.</w:t>
      </w:r>
    </w:p>
    <w:bookmarkEnd w:id="22"/>
    <w:bookmarkStart w:id="23" w:name="X3e89ac127fbd9d7f1a67e58847a0ec540e0138d"/>
    <w:p>
      <w:pPr>
        <w:pStyle w:val="Heading2"/>
      </w:pPr>
      <w:r>
        <w:t xml:space="preserve">4. Technological Advancements and Future Prospects</w:t>
      </w:r>
    </w:p>
    <w:p>
      <w:pPr>
        <w:pStyle w:val="FirstParagraph"/>
      </w:pPr>
      <w:r>
        <w:t xml:space="preserve">Tashkent has seen a growing investment in dental technology over recent years. Institutions like the Tashkent Institute of Dental Medicine have introduced training modules on digital dentistry, 3D printing for prosthetics, and tele-dentistry platforms. These innovations are gradually improving diagnostic accuracy and treatment outcomes. However, the widespread adoption of such technologies remains limited by infrastructure gaps and a shortage of trained professionals capable of operating advanced equipment.</w:t>
      </w:r>
    </w:p>
    <w:p>
      <w:pPr>
        <w:pStyle w:val="BodyText"/>
      </w:pPr>
      <w:r>
        <w:t xml:space="preserve">Collaborative initiatives between Uzbekistan’s Ministry of Health and international organizations like the World Health Organization (WHO) have begun to address these challenges. For example, recent partnerships have focused on training local dentists in evidence-based practices and introducing low-cost, high-impact interventions such as school-based fluoride programs.</w:t>
      </w:r>
    </w:p>
    <w:bookmarkEnd w:id="23"/>
    <w:bookmarkStart w:id="24" w:name="educational-and-professional-development"/>
    <w:p>
      <w:pPr>
        <w:pStyle w:val="Heading2"/>
      </w:pPr>
      <w:r>
        <w:t xml:space="preserve">5. Educational and Professional Development</w:t>
      </w:r>
    </w:p>
    <w:p>
      <w:pPr>
        <w:pStyle w:val="FirstParagraph"/>
      </w:pPr>
      <w:r>
        <w:t xml:space="preserve">The quality of dental education in Tashkent is a cornerstone of the profession’s future. Dental schools in Uzbekistan emphasize clinical training alongside theoretical knowledge, preparing graduates to tackle both routine and complex cases. However, there is a growing need for continuous professional development (CPD) programs to keep dentists updated on emerging trends and techniques. Professional associations such as the Uzbek Dental Association play a vital role in organizing workshops, conferences, and certification courses.</w:t>
      </w:r>
    </w:p>
    <w:p>
      <w:pPr>
        <w:pStyle w:val="BodyText"/>
      </w:pPr>
      <w:r>
        <w:t xml:space="preserve">Furthermore, cross-border collaborations with countries like Turkey and South Korea have introduced new opportunities for Tashkent’s dental professionals to gain exposure to global standards. These partnerships also facilitate the exchange of research on topics such as oral cancer prevention and pediatric dentistry.</w:t>
      </w:r>
    </w:p>
    <w:bookmarkEnd w:id="24"/>
    <w:bookmarkStart w:id="25" w:name="conclusion"/>
    <w:p>
      <w:pPr>
        <w:pStyle w:val="Heading2"/>
      </w:pPr>
      <w:r>
        <w:t xml:space="preserve">6. Conclusion</w:t>
      </w:r>
    </w:p>
    <w:p>
      <w:pPr>
        <w:pStyle w:val="FirstParagraph"/>
      </w:pPr>
      <w:r>
        <w:t xml:space="preserve">In conclusion, dentists in Tashkent, Uzbekistan are at the forefront of a healthcare sector undergoing transformation. Their work is critical to improving the oral health of millions while navigating complex challenges related to resource allocation, public awareness, and regulatory compliance. To ensure sustainable progress, stakeholders must prioritize investments in dental education, infrastructure development, and community engagement. By fostering an environment that supports innovation and equity, Tashkent can emerge as a regional leader in dental healthcare for Central Asia.</w:t>
      </w:r>
    </w:p>
    <w:p>
      <w:pPr>
        <w:pStyle w:val="BodyText"/>
      </w:pPr>
      <w:r>
        <w:t xml:space="preserve">Future research should explore the long-term impact of tele-dentistry on rural populations outside Tashkent and evaluate the effectiveness of culturally tailored health campaigns. Additionally, longitudinal studies are needed to assess how policy reforms affect access to dental care across different socio-economic groups in Uzbekistan.</w:t>
      </w:r>
    </w:p>
    <w:bookmarkEnd w:id="25"/>
    <w:bookmarkStart w:id="26" w:name="keywords"/>
    <w:p>
      <w:pPr>
        <w:pStyle w:val="Heading2"/>
      </w:pPr>
      <w:r>
        <w:t xml:space="preserve">Keywords</w:t>
      </w:r>
    </w:p>
    <w:p>
      <w:pPr>
        <w:numPr>
          <w:ilvl w:val="0"/>
          <w:numId w:val="1001"/>
        </w:numPr>
        <w:pStyle w:val="Compact"/>
      </w:pPr>
      <w:r>
        <w:t xml:space="preserve">Dentist</w:t>
      </w:r>
    </w:p>
    <w:p>
      <w:pPr>
        <w:numPr>
          <w:ilvl w:val="0"/>
          <w:numId w:val="1001"/>
        </w:numPr>
        <w:pStyle w:val="Compact"/>
      </w:pPr>
      <w:r>
        <w:t xml:space="preserve">Tashkent</w:t>
      </w:r>
    </w:p>
    <w:p>
      <w:pPr>
        <w:numPr>
          <w:ilvl w:val="0"/>
          <w:numId w:val="1001"/>
        </w:numPr>
        <w:pStyle w:val="Compact"/>
      </w:pPr>
      <w:r>
        <w:t xml:space="preserve">Uzbekistan</w:t>
      </w:r>
    </w:p>
    <w:p>
      <w:pPr>
        <w:numPr>
          <w:ilvl w:val="0"/>
          <w:numId w:val="1001"/>
        </w:numPr>
        <w:pStyle w:val="Compact"/>
      </w:pPr>
      <w:r>
        <w:t xml:space="preserve">Dental Healthcare</w:t>
      </w:r>
    </w:p>
    <w:p>
      <w:pPr>
        <w:numPr>
          <w:ilvl w:val="0"/>
          <w:numId w:val="1001"/>
        </w:numPr>
        <w:pStyle w:val="Compact"/>
      </w:pPr>
      <w:r>
        <w:t xml:space="preserve">Public Health Policy</w:t>
      </w:r>
    </w:p>
    <w:p>
      <w:pPr>
        <w:pStyle w:val="FirstParagraph"/>
      </w:pPr>
      <w:r>
        <w:t xml:space="preserve">This document has been crafted to serve as a foundational academic resource for researchers, policymakers, and dental professionals interested in the evolving landscape of oral healthcare in Tashkent, Uzbekistan.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and Challenges of Dentists in Tashkent, Uzbekistan</dc:title>
  <dc:creator/>
  <dc:language>en</dc:language>
  <cp:keywords/>
  <dcterms:created xsi:type="dcterms:W3CDTF">2026-07-21T02:48:36Z</dcterms:created>
  <dcterms:modified xsi:type="dcterms:W3CDTF">2026-07-21T02:48:36Z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