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Dentist's</w:t>
      </w:r>
      <w:r>
        <w:t xml:space="preserve"> </w:t>
      </w:r>
      <w:r>
        <w:t xml:space="preserve">Role</w:t>
      </w:r>
      <w:r>
        <w:t xml:space="preserve"> </w:t>
      </w:r>
      <w:r>
        <w:t xml:space="preserve">in</w:t>
      </w:r>
      <w:r>
        <w:t xml:space="preserve"> </w:t>
      </w:r>
      <w:r>
        <w:t xml:space="preserve">Venezuela's</w:t>
      </w:r>
      <w:r>
        <w:t xml:space="preserve"> </w:t>
      </w:r>
      <w:r>
        <w:t xml:space="preserve">Caracas</w:t>
      </w:r>
    </w:p>
    <w:p>
      <w:pPr>
        <w:pStyle w:val="FirstParagraph"/>
      </w:pPr>
      <w:r>
        <w:t xml:space="preserve">```html</w:t>
      </w:r>
    </w:p>
    <w:bookmarkStart w:id="20" w:name="Xbfaa69ebbbdba94c425356432cd18e272a1691b"/>
    <w:p>
      <w:pPr>
        <w:pStyle w:val="Heading1"/>
      </w:pPr>
      <w:r>
        <w:t xml:space="preserve">Abstract Academic: The Dentist's Role in Venezuela's Caracas</w:t>
      </w:r>
    </w:p>
    <w:p>
      <w:pPr>
        <w:pStyle w:val="FirstParagraph"/>
      </w:pPr>
      <w:r>
        <w:t xml:space="preserve">The field of dentistry, as a vital component of healthcare, holds immense significance in addressing public health challenges. This academic abstract explores the role and responsibilities of a dentist operating within the complex socio-economic landscape of Venezuela’s capital city, Caracas. Given the unique challenges posed by political instability, economic crisis, and limited access to medical resources in Venezuela, this study delves into how dentists in Caracas navigate their professional duties while striving to meet the oral health needs of a population disproportionately affected by systemic issues. The analysis is framed within an academic context to highlight the intersection of dental practice, public policy, and socio-economic factors specific to Venezuela.</w:t>
      </w:r>
    </w:p>
    <w:p>
      <w:pPr>
        <w:pStyle w:val="BodyText"/>
      </w:pPr>
      <w:r>
        <w:t xml:space="preserve">Venezuela’s ongoing economic and political turmoil has significantly impacted healthcare systems, including dental services. Caracas, as the capital and largest city in Venezuela, serves as a focal point for both public and private dental care providers. However, the scarcity of essential resources such as dental equipment, anesthetics, and even basic hygiene products has forced dentists to adopt innovative yet constrained approaches to patient care. This abstract underscores how dentists in Caracas must balance clinical expertise with resourcefulness amid systemic shortages, often relying on improvisation and community collaboration to deliver adequate treatment.</w:t>
      </w:r>
    </w:p>
    <w:p>
      <w:pPr>
        <w:pStyle w:val="BodyText"/>
      </w:pPr>
      <w:r>
        <w:t xml:space="preserve">The dentist in Venezuela’s Caracas is not only a healthcare provider but also a critical advocate for public health awareness. Oral health disparities in the region are exacerbated by poverty, limited access to education on dental hygiene, and the lack of preventive care initiatives. Dentists must address these issues through outreach programs, community workshops, and partnerships with local NGOs to educate patients about oral health maintenance. This role extends beyond clinical procedures to encompass public health advocacy, making dentists in Caracas pivotal players in improving overall quality of life.</w:t>
      </w:r>
    </w:p>
    <w:p>
      <w:pPr>
        <w:pStyle w:val="BodyText"/>
      </w:pPr>
      <w:r>
        <w:t xml:space="preserve">Economic instability has also led to a brain drain phenomenon, where skilled professionals migrate abroad in search of better opportunities. This exodus has left Venezuela with a shortage of qualified dentists, further straining the existing healthcare infrastructure. In Caracas, dentists often work under immense pressure to serve both private and public sectors, sometimes juggling multiple roles as educators, researchers, and practitioners. The academic aspect of this study examines how local dental institutions in Caracas are adapting to these challenges by developing training programs that emphasize resilience, innovation, and ethical practice.</w:t>
      </w:r>
    </w:p>
    <w:p>
      <w:pPr>
        <w:pStyle w:val="BodyText"/>
      </w:pPr>
      <w:r>
        <w:t xml:space="preserve">Moreover, the role of a dentist in Venezuela’s Caracas is intertwined with broader socio-political factors. The government’s policies on healthcare funding and resource distribution have directly influenced the availability of dental services. This abstract analyzes case studies of public dental clinics in Caracas that have implemented cost-effective solutions such as mobile dental units and community-based treatment centers to reach underserved populations. These initiatives highlight the adaptability of dentists in overcoming systemic barriers while maintaining a commitment to equitable healthcare delivery.</w:t>
      </w:r>
    </w:p>
    <w:p>
      <w:pPr>
        <w:pStyle w:val="BodyText"/>
      </w:pPr>
      <w:r>
        <w:t xml:space="preserve">Another critical aspect is the psychological toll on both dentists and patients. The economic crisis has led to widespread anxiety and stress among Venezuelans, which can manifest in oral health issues such as bruxism (teeth grinding) or delayed treatment due to financial constraints. Dentists in Caracas must therefore integrate mental health considerations into their practice, often acting as counselors or referring patients to psychological support networks. This multidisciplinary approach underscores the evolving role of the dentist beyond traditional clinical boundaries.</w:t>
      </w:r>
    </w:p>
    <w:p>
      <w:pPr>
        <w:pStyle w:val="BodyText"/>
      </w:pPr>
      <w:r>
        <w:t xml:space="preserve">Academic research on dental care in Venezuela’s Caracas is sparse due to limited funding and access to international publications. However, recent studies have begun to shed light on the challenges faced by dental professionals in this region. For instance, a 2023 study published in the</w:t>
      </w:r>
      <w:r>
        <w:t xml:space="preserve"> </w:t>
      </w:r>
      <w:r>
        <w:rPr>
          <w:iCs/>
          <w:i/>
        </w:rPr>
        <w:t xml:space="preserve">Journal of Public Health Dentistry</w:t>
      </w:r>
      <w:r>
        <w:t xml:space="preserve"> </w:t>
      </w:r>
      <w:r>
        <w:t xml:space="preserve">found that over 60% of Caracas residents lack regular access to dental care due to financial and logistical barriers. This statistic reinforces the urgency for academic institutions to prioritize research on sustainable solutions tailored to Venezuela’s unique context.</w:t>
      </w:r>
    </w:p>
    <w:p>
      <w:pPr>
        <w:pStyle w:val="BodyText"/>
      </w:pPr>
      <w:r>
        <w:t xml:space="preserve">The academic community in Caracas has also played a role in addressing these challenges. Dental universities such as the Universidad Central de Venezuela (UCV) and the Universidad Simón Bolívar have initiated programs aimed at training dentists in low-resource settings. These programs emphasize cost-effective techniques, preventive care, and collaboration with international organizations to secure donations of medical supplies. Such efforts reflect a growing recognition of the dentist’s dual role as both a practitioner and an academic researcher dedicated to improving public health outcomes.</w:t>
      </w:r>
    </w:p>
    <w:p>
      <w:pPr>
        <w:pStyle w:val="BodyText"/>
      </w:pPr>
      <w:r>
        <w:t xml:space="preserve">In conclusion, the dentist in Venezuela’s Caracas embodies resilience and adaptability in the face of unprecedented challenges. From navigating resource shortages to advocating for public health education, their work is critical to mitigating the impact of systemic issues on oral health. This abstract highlights the importance of integrating academic research with practical solutions to ensure that dentists in Caracas can continue providing essential services despite economic adversity. As Venezuela grapples with its current crises, the role of dentists remains a cornerstone of public health, demanding both immediate action and long-term strategic planning to safeguard oral health for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Dentist's Role in Venezuela's Caracas</dc:title>
  <dc:creator/>
  <dc:language>en</dc:language>
  <cp:keywords/>
  <dcterms:created xsi:type="dcterms:W3CDTF">2026-07-21T02:46:28Z</dcterms:created>
  <dcterms:modified xsi:type="dcterms:W3CDTF">2026-07-21T02:46:28Z</dcterms:modified>
</cp:coreProperties>
</file>

<file path=docProps/custom.xml><?xml version="1.0" encoding="utf-8"?>
<Properties xmlns="http://schemas.openxmlformats.org/officeDocument/2006/custom-properties" xmlns:vt="http://schemas.openxmlformats.org/officeDocument/2006/docPropsVTypes"/>
</file>