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Dentist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6" w:name="Xc308f51ddd54f469a3d7a620df48747753b8e75"/>
    <w:p>
      <w:pPr>
        <w:pStyle w:val="Heading1"/>
      </w:pPr>
      <w:r>
        <w:t xml:space="preserve">Abstract Academic: The Role and Challenges of Dentists in Vietnam Ho Chi Minh City</w:t>
      </w:r>
    </w:p>
    <w:p>
      <w:pPr>
        <w:pStyle w:val="FirstParagraph"/>
      </w:pPr>
      <w:r>
        <w:t xml:space="preserve">In the context of rapid urbanization, economic growth, and a rising emphasis on healthcare accessibility, the role of dentists in Vietnam Ho Chi Minh City has become increasingly pivotal. As one of the most densely populated cities in Southeast Asia, Ho Chi Minh City (HCMC) faces unique challenges and opportunities in delivering dental care to its diverse population. This academic abstract explores the current state of dental practice, education, and public health initiatives involving dentists in HCMC, while addressing systemic barriers and future prospects for the profession.</w:t>
      </w:r>
    </w:p>
    <w:bookmarkStart w:id="20" w:name="Xec1e01c59d3d98dd8b7d06d7c952eb654ad366f"/>
    <w:p>
      <w:pPr>
        <w:pStyle w:val="Heading2"/>
      </w:pPr>
      <w:r>
        <w:t xml:space="preserve">Contextualizing Dental Healthcare in Vietnam Ho Chi Minh City</w:t>
      </w:r>
    </w:p>
    <w:p>
      <w:pPr>
        <w:pStyle w:val="FirstParagraph"/>
      </w:pPr>
      <w:r>
        <w:t xml:space="preserve">Vietnam Ho Chi Minh City is a dynamic metropolis with a population exceeding 9 million, characterized by rapid urban expansion and an aging demographic. The city’s healthcare infrastructure, including dental services, has evolved to meet the demands of its residents. However, disparities persist between public and private sectors, with limited resources in government hospitals often leading to overcrowding and long wait times for dental treatments. Dentists in HCMC play a critical role in bridging these gaps by providing both curative and preventive care.</w:t>
      </w:r>
    </w:p>
    <w:p>
      <w:pPr>
        <w:pStyle w:val="BodyText"/>
      </w:pPr>
      <w:r>
        <w:t xml:space="preserve">The Vietnamese Ministry of Health has prioritized improving oral health through policies such as the National Oral Health Strategy 2011–2020, which emphasizes increasing access to dental services for rural and underserved urban areas. In HCMC, this strategy has translated into initiatives like subsidized dental check-ups in public clinics and partnerships with private dentists to expand outreach programs. However, the effectiveness of these measures is frequently tested by the city’s fast-paced lifestyle and limited awareness of preventive care among certain socioeconomic groups.</w:t>
      </w:r>
    </w:p>
    <w:bookmarkEnd w:id="20"/>
    <w:bookmarkStart w:id="21" w:name="the-role-of-dentists-in-public-health"/>
    <w:p>
      <w:pPr>
        <w:pStyle w:val="Heading2"/>
      </w:pPr>
      <w:r>
        <w:t xml:space="preserve">The Role of Dentists in Public Health</w:t>
      </w:r>
    </w:p>
    <w:p>
      <w:pPr>
        <w:pStyle w:val="FirstParagraph"/>
      </w:pPr>
      <w:r>
        <w:t xml:space="preserve">Dentists in Vietnam Ho Chi Minh City operate in a multifaceted environment that includes private clinics, public hospitals, academic institutions, and community health centers. Their responsibilities extend beyond clinical practice to include education, research, and public health advocacy. For instance, many dentists collaborate with local governments to conduct school-based oral health campaigns targeting children and adolescents—a vulnerable population in HCMC where sugary diets and poor hygiene habits are prevalent.</w:t>
      </w:r>
    </w:p>
    <w:p>
      <w:pPr>
        <w:pStyle w:val="BodyText"/>
      </w:pPr>
      <w:r>
        <w:t xml:space="preserve">Moreover, dentists contribute to addressing broader health issues such as diabetes management through early detection of periodontal disease. In HCMC, this interprofessional approach is gaining traction as healthcare professionals recognize the interconnectedness of oral and systemic health. Dentists also play a role in disaster response and emergency care, particularly during crises like floods or pandemics, where access to medical resources becomes strained.</w:t>
      </w:r>
    </w:p>
    <w:bookmarkEnd w:id="21"/>
    <w:bookmarkStart w:id="22" w:name="X3fb39d22482f0bcadebaef72053ede3fb78b2cf"/>
    <w:p>
      <w:pPr>
        <w:pStyle w:val="Heading2"/>
      </w:pPr>
      <w:r>
        <w:t xml:space="preserve">Challenges Facing Dentists in Vietnam Ho Chi Minh City</w:t>
      </w:r>
    </w:p>
    <w:p>
      <w:pPr>
        <w:pStyle w:val="FirstParagraph"/>
      </w:pPr>
      <w:r>
        <w:t xml:space="preserve">Despite their critical role, dentists in HCMC face significant challenges that impact the quality and accessibility of dental care. One major issue is the high workload due to the city’s large population and limited number of dental professionals. According to a 2023 report by the Vietnam Dental Association, HCMC has only 150 dentists per 100,000 residents, far below the World Health Organization’s recommended standard of 35 dentists per 10,000 people. This shortage exacerbates long wait times and compromises patient care.</w:t>
      </w:r>
    </w:p>
    <w:p>
      <w:pPr>
        <w:pStyle w:val="BodyText"/>
      </w:pPr>
      <w:r>
        <w:t xml:space="preserve">Another challenge is the financial burden on patients. While public clinics offer subsidized services, many residents opt for private dentists due to longer wait times and perceived higher quality of care. However, private dental fees in HCMC can be prohibitively expensive for low-income families, leading to delayed or foregone treatment. Additionally, the rise of unlicensed dental practitioners operating in informal settings poses a risk to patient safety and undermines professional standards.</w:t>
      </w:r>
    </w:p>
    <w:bookmarkEnd w:id="22"/>
    <w:bookmarkStart w:id="23" w:name="Xf24c6459db6ac1df15517e0e52c1b660c9c89a0"/>
    <w:p>
      <w:pPr>
        <w:pStyle w:val="Heading2"/>
      </w:pPr>
      <w:r>
        <w:t xml:space="preserve">Technological Advancements and Innovation</w:t>
      </w:r>
    </w:p>
    <w:p>
      <w:pPr>
        <w:pStyle w:val="FirstParagraph"/>
      </w:pPr>
      <w:r>
        <w:t xml:space="preserve">To overcome these challenges, dentists in HCMC are increasingly adopting technological innovations. Digital imaging tools such as cone-beam computed tomography (CBCT) and intraoral scanners have improved diagnostic accuracy and treatment planning in private clinics. Tele-dentistry platforms are also emerging, allowing patients to consult with dentists remotely for preliminary assessments or follow-ups—a particularly valuable tool during the COVID-19 pandemic.</w:t>
      </w:r>
    </w:p>
    <w:p>
      <w:pPr>
        <w:pStyle w:val="BodyText"/>
      </w:pPr>
      <w:r>
        <w:t xml:space="preserve">Furthermore, partnerships between HCMC-based dental schools and international institutions have facilitated the introduction of advanced training programs in implantology, endodontics, and orthodontics. These initiatives aim to equip local dentists with skills that align with global standards while addressing the city’s growing demand for specialized care.</w:t>
      </w:r>
    </w:p>
    <w:bookmarkEnd w:id="23"/>
    <w:bookmarkStart w:id="24" w:name="X9e22ce3e8b8452e22c664eac2b1c8608bfd0def"/>
    <w:p>
      <w:pPr>
        <w:pStyle w:val="Heading2"/>
      </w:pPr>
      <w:r>
        <w:t xml:space="preserve">Future Prospects and Policy Recommendations</w:t>
      </w:r>
    </w:p>
    <w:p>
      <w:pPr>
        <w:pStyle w:val="FirstParagraph"/>
      </w:pPr>
      <w:r>
        <w:t xml:space="preserve">The future of dentistry in Vietnam Ho Chi Minh City hinges on strategic investments in infrastructure, education, and public awareness. Expanding the number of dental schools and residency programs could help address the shortage of qualified professionals. Additionally, increasing funding for public dental clinics would enhance accessibility for lower-income residents.</w:t>
      </w:r>
    </w:p>
    <w:p>
      <w:pPr>
        <w:pStyle w:val="BodyText"/>
      </w:pPr>
      <w:r>
        <w:t xml:space="preserve">Policy measures such as stricter regulation of unlicensed practitioners, tax incentives for private dentists who serve underserved areas, and integration of oral health into school curricula are also critical. Collaboration between government agencies, academic institutions, and the private sector will be essential to create a sustainable dental healthcare ecosystem in HCMC.</w:t>
      </w:r>
    </w:p>
    <w:bookmarkEnd w:id="24"/>
    <w:bookmarkStart w:id="25" w:name="conclusion"/>
    <w:p>
      <w:pPr>
        <w:pStyle w:val="Heading2"/>
      </w:pPr>
      <w:r>
        <w:t xml:space="preserve">Conclusion</w:t>
      </w:r>
    </w:p>
    <w:p>
      <w:pPr>
        <w:pStyle w:val="FirstParagraph"/>
      </w:pPr>
      <w:r>
        <w:t xml:space="preserve">In conclusion, dentists in Vietnam Ho Chi Minh City occupy a vital position in the city’s public health landscape. Their ability to adapt to challenges such as resource constraints, financial barriers, and technological gaps will determine the long-term success of dental care initiatives in HCMC. As Vietnam continues its trajectory toward economic development and improved healthcare outcomes, the role of dentists as both clinicians and public health advocates remains indispensable. Addressing systemic issues through innovation and policy reform will ensure that all residents—regardless of socioeconomic status—can access quality dental care in this thriving urban center.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Dentist in Vietnam Ho Chi Minh City</dc:title>
  <dc:creator/>
  <dc:language>en</dc:language>
  <cp:keywords/>
  <dcterms:created xsi:type="dcterms:W3CDTF">2026-07-23T22:18:37Z</dcterms:created>
  <dcterms:modified xsi:type="dcterms:W3CDTF">2026-07-23T22:18:37Z</dcterms:modified>
</cp:coreProperties>
</file>

<file path=docProps/custom.xml><?xml version="1.0" encoding="utf-8"?>
<Properties xmlns="http://schemas.openxmlformats.org/officeDocument/2006/custom-properties" xmlns:vt="http://schemas.openxmlformats.org/officeDocument/2006/docPropsVTypes"/>
</file>