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1" w:name="Xbf69873b651779c89e6dd7f7d57aca04875bf2f"/>
    <w:p>
      <w:pPr>
        <w:pStyle w:val="Heading1"/>
      </w:pPr>
      <w:r>
        <w:t xml:space="preserve">Abstract Academic Document: The Role of a Dietitian in Australia Sydney</w:t>
      </w:r>
    </w:p>
    <w:p>
      <w:pPr>
        <w:pStyle w:val="FirstParagraph"/>
      </w:pPr>
      <w:r>
        <w:rPr>
          <w:bCs/>
          <w:b/>
        </w:rPr>
        <w:t xml:space="preserve">Abstract:</w:t>
      </w:r>
    </w:p>
    <w:p>
      <w:pPr>
        <w:pStyle w:val="BodyText"/>
      </w:pPr>
      <w:r>
        <w:t xml:space="preserve">The field of nutrition and dietary science has become increasingly vital in addressing public health challenges, particularly within urban environments like Sydney, Australia. As a cornerstone of preventive healthcare, the role of a</w:t>
      </w:r>
      <w:r>
        <w:t xml:space="preserve"> </w:t>
      </w:r>
      <w:r>
        <w:rPr>
          <w:bCs/>
          <w:b/>
        </w:rPr>
        <w:t xml:space="preserve">Dietitian</w:t>
      </w:r>
      <w:r>
        <w:t xml:space="preserve"> </w:t>
      </w:r>
      <w:r>
        <w:t xml:space="preserve">in this region is multifaceted, encompassing clinical practice, public health initiatives, education, and research. This academic abstract explores the unique contributions of dietitians in Sydney’s diverse population and their alignment with national health priorities. Given Sydney’s status as a global city with a multicultural demographic and a rapidly evolving healthcare landscape, the integration of dietetic services into both community and institutional settings is critical for addressing rising chronic disease prevalence, promoting health equity, and fostering sustainable dietary practices.</w:t>
      </w:r>
    </w:p>
    <w:p>
      <w:pPr>
        <w:pStyle w:val="BodyText"/>
      </w:pPr>
      <w:r>
        <w:t xml:space="preserve">The</w:t>
      </w:r>
      <w:r>
        <w:t xml:space="preserve"> </w:t>
      </w:r>
      <w:r>
        <w:rPr>
          <w:bCs/>
          <w:b/>
        </w:rPr>
        <w:t xml:space="preserve">Dietitian</w:t>
      </w:r>
      <w:r>
        <w:t xml:space="preserve"> </w:t>
      </w:r>
      <w:r>
        <w:t xml:space="preserve">in Australia Sydney operates within a framework defined by professional standards set by the</w:t>
      </w:r>
      <w:r>
        <w:t xml:space="preserve"> </w:t>
      </w:r>
      <w:hyperlink r:id="rId20">
        <w:r>
          <w:rPr>
            <w:rStyle w:val="Hyperlink"/>
          </w:rPr>
          <w:t xml:space="preserve">Dietitians Association of Australia (DAA)</w:t>
        </w:r>
      </w:hyperlink>
      <w:r>
        <w:t xml:space="preserve"> </w:t>
      </w:r>
      <w:r>
        <w:t xml:space="preserve">and aligned with national health policies. These professionals are trained to assess, diagnose, and treat nutritional disorders through evidence-based interventions. In Sydney’s context, their work is further influenced by the city’s unique socioeconomic diversity, urban infrastructure, and cultural dynamics. For instance, the prevalence of non-communicable diseases such as type 2 diabetes and cardiovascular conditions in Sydney necessitates targeted dietary education programs tailored to local populations. Dietitians collaborate with healthcare providers, schools, workplaces, and community organizations to implement strategies that address these challenges while considering cultural preferences and accessibility issues.</w:t>
      </w:r>
    </w:p>
    <w:p>
      <w:pPr>
        <w:pStyle w:val="BodyText"/>
      </w:pPr>
      <w:r>
        <w:t xml:space="preserve">Australia’s healthcare system emphasizes preventive care, and dietitians play a pivotal role in this paradigm. In Sydney, they contribute to initiatives such as the</w:t>
      </w:r>
      <w:r>
        <w:t xml:space="preserve"> </w:t>
      </w:r>
      <w:r>
        <w:rPr>
          <w:iCs/>
          <w:i/>
        </w:rPr>
        <w:t xml:space="preserve">Healthy Eating for Life</w:t>
      </w:r>
      <w:r>
        <w:t xml:space="preserve"> </w:t>
      </w:r>
      <w:r>
        <w:t xml:space="preserve">program by the NSW Government, which aims to reduce obesity rates through school-based nutrition education and workplace wellness programs. Additionally, dietitians work within hospitals and clinics to manage conditions like renal disease, gastrointestinal disorders, and eating disorders. The integration of technology in their practice—such as telehealth consultations and digital health platforms—has further expanded their reach in Sydney’s fast-paced urban environment.</w:t>
      </w:r>
    </w:p>
    <w:p>
      <w:pPr>
        <w:pStyle w:val="BodyText"/>
      </w:pPr>
      <w:r>
        <w:t xml:space="preserve">One of the key challenges faced by</w:t>
      </w:r>
      <w:r>
        <w:t xml:space="preserve"> </w:t>
      </w:r>
      <w:r>
        <w:rPr>
          <w:bCs/>
          <w:b/>
        </w:rPr>
        <w:t xml:space="preserve">Dietitians</w:t>
      </w:r>
      <w:r>
        <w:t xml:space="preserve"> </w:t>
      </w:r>
      <w:r>
        <w:t xml:space="preserve">in Sydney includes addressing disparities in health outcomes among different cultural and socioeconomic groups. For example, Indigenous Australian communities, particularly those residing on the outskirts of Sydney, often face barriers to accessing nutritious food and culturally appropriate dietary advice. Similarly, migrant populations from Asia, the Middle East, and Africa may require specialized knowledge about traditional diets and their alignment with modern nutritional guidelines. Dietitians must therefore adopt an inclusive approach that respects cultural diversity while ensuring compliance with medical recommendations.</w:t>
      </w:r>
    </w:p>
    <w:p>
      <w:pPr>
        <w:pStyle w:val="BodyText"/>
      </w:pPr>
      <w:r>
        <w:t xml:space="preserve">Another critical aspect of the</w:t>
      </w:r>
      <w:r>
        <w:t xml:space="preserve"> </w:t>
      </w:r>
      <w:r>
        <w:rPr>
          <w:bCs/>
          <w:b/>
        </w:rPr>
        <w:t xml:space="preserve">Dietitian</w:t>
      </w:r>
      <w:r>
        <w:t xml:space="preserve">’s role in Australia Sydney is their contribution to public health research and policy development. As part of academic and industry collaborations, dietitians conduct studies on topics such as food security, dietary patterns among adolescents, and the impact of urbanization on eating behaviors. For instance, recent research in Sydney has focused on the role of plant-based diets in reducing cardiovascular risk factors among middle-aged adults or the effectiveness of community-led nutrition programs in improving mental health outcomes. These findings not only inform local health strategies but also contribute to national discourse on food policy and healthcare reform.</w:t>
      </w:r>
    </w:p>
    <w:p>
      <w:pPr>
        <w:pStyle w:val="BodyText"/>
      </w:pPr>
      <w:r>
        <w:t xml:space="preserve">Education and advocacy are also central to the</w:t>
      </w:r>
      <w:r>
        <w:t xml:space="preserve"> </w:t>
      </w:r>
      <w:r>
        <w:rPr>
          <w:bCs/>
          <w:b/>
        </w:rPr>
        <w:t xml:space="preserve">Dietitian</w:t>
      </w:r>
      <w:r>
        <w:t xml:space="preserve">’s responsibilities. In Sydney, dietitians frequently engage in public seminars, media outreach, and social media campaigns to disseminate accurate nutritional information. This is particularly important in combating misinformation surrounding diet trends such as intermittent fasting or fad diets. By leveraging their expertise, dietitians help the public make informed choices that align with long-term health goals.</w:t>
      </w:r>
    </w:p>
    <w:p>
      <w:pPr>
        <w:pStyle w:val="BodyText"/>
      </w:pPr>
      <w:r>
        <w:t xml:space="preserve">The demand for</w:t>
      </w:r>
      <w:r>
        <w:t xml:space="preserve"> </w:t>
      </w:r>
      <w:r>
        <w:rPr>
          <w:bCs/>
          <w:b/>
        </w:rPr>
        <w:t xml:space="preserve">Dietitians</w:t>
      </w:r>
      <w:r>
        <w:t xml:space="preserve"> </w:t>
      </w:r>
      <w:r>
        <w:t xml:space="preserve">in Australia Sydney is projected to grow due to several factors. The aging population, increased prevalence of metabolic syndrome, and a heightened focus on personalized nutrition through nutrigenomics are driving the need for specialized dietetic services. Additionally, the rise of private health insurance coverage for dietary consultations has made it easier for individuals to access one-on-one support from accredited professionals. However, this growth also necessitates ongoing professional development and ethical considerations to ensure that dietitians remain at the forefront of emerging scientific advancements.</w:t>
      </w:r>
    </w:p>
    <w:p>
      <w:pPr>
        <w:pStyle w:val="BodyText"/>
      </w:pPr>
      <w:r>
        <w:t xml:space="preserve">In conclusion, the</w:t>
      </w:r>
      <w:r>
        <w:t xml:space="preserve"> </w:t>
      </w:r>
      <w:r>
        <w:rPr>
          <w:bCs/>
          <w:b/>
        </w:rPr>
        <w:t xml:space="preserve">Dietitian</w:t>
      </w:r>
      <w:r>
        <w:t xml:space="preserve"> </w:t>
      </w:r>
      <w:r>
        <w:t xml:space="preserve">in Australia Sydney is a vital profession that bridges clinical practice with public health advocacy. Their work is deeply intertwined with the city’s socio-cultural fabric and national health objectives. As Sydney continues to grow as a hub for innovation and diversity, the role of dietitians will remain indispensable in shaping a healthier future for its residents. Future research should focus on refining culturally competent interventions, enhancing interdisciplinary collaboration, and exploring the long-term impacts of dietetic care on community well-being.</w:t>
      </w:r>
    </w:p>
    <w:p>
      <w:pPr>
        <w:pStyle w:val="BodyText"/>
      </w:pPr>
      <w:r>
        <w:t xml:space="preser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daa.asn.au/" TargetMode="External" /></Relationships>
</file>

<file path=word/_rels/footnotes.xml.rels><?xml version="1.0" encoding="UTF-8"?><Relationships xmlns="http://schemas.openxmlformats.org/package/2006/relationships"><Relationship Type="http://schemas.openxmlformats.org/officeDocument/2006/relationships/hyperlink" Id="rId20" Target="https://www.daa.asn.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Australia Sydney</dc:title>
  <dc:creator/>
  <dc:language>en</dc:language>
  <cp:keywords/>
  <dcterms:created xsi:type="dcterms:W3CDTF">2026-07-21T11:11:03Z</dcterms:created>
  <dcterms:modified xsi:type="dcterms:W3CDTF">2026-07-21T11:11:03Z</dcterms:modified>
</cp:coreProperties>
</file>

<file path=docProps/custom.xml><?xml version="1.0" encoding="utf-8"?>
<Properties xmlns="http://schemas.openxmlformats.org/officeDocument/2006/custom-properties" xmlns:vt="http://schemas.openxmlformats.org/officeDocument/2006/docPropsVTypes"/>
</file>