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Bogotá,</w:t>
      </w:r>
      <w:r>
        <w:t xml:space="preserve"> </w:t>
      </w:r>
      <w:r>
        <w:t xml:space="preserve">Colombia</w:t>
      </w:r>
    </w:p>
    <w:p>
      <w:pPr>
        <w:pStyle w:val="FirstParagraph"/>
      </w:pPr>
      <w:r>
        <w:t xml:space="preserve">```html</w:t>
      </w:r>
    </w:p>
    <w:bookmarkStart w:id="20" w:name="X889e4d33d042a9563d2a0fd4cd438557801d02b"/>
    <w:p>
      <w:pPr>
        <w:pStyle w:val="Heading1"/>
      </w:pPr>
      <w:r>
        <w:t xml:space="preserve">Abstract Academic Document: The Role of Dietitians in Bogotá, Colombia</w:t>
      </w:r>
    </w:p>
    <w:p>
      <w:pPr>
        <w:pStyle w:val="FirstParagraph"/>
      </w:pPr>
      <w:r>
        <w:rPr>
          <w:bCs/>
          <w:b/>
        </w:rPr>
        <w:t xml:space="preserve">Abstract academic:</w:t>
      </w:r>
      <w:r>
        <w:t xml:space="preserve"> </w:t>
      </w:r>
      <w:r>
        <w:t xml:space="preserve">This document provides a comprehensive analysis of the critical role that dietitians play in addressing public health challenges and promoting nutritional well-being within the urban context of Bogotá, Colombia. As a rapidly growing metropolis with unique socio-economic and environmental dynamics, Bogotá presents both opportunities and challenges for professionals in the field of nutrition. The academic exploration here centers on how dietitians contribute to mitigating chronic diseases, fostering preventive healthcare practices, and aligning their work with the cultural and dietary habits of Colombia’s population. By examining current practices, policy frameworks, and emerging trends in Bogotá’s health sector, this abstract highlights the indispensable value of dietitians in shaping a healthier future for one of Latin America’s most populous cities.</w:t>
      </w:r>
    </w:p>
    <w:p>
      <w:pPr>
        <w:pStyle w:val="BodyText"/>
      </w:pPr>
      <w:r>
        <w:t xml:space="preserve">The profession of</w:t>
      </w:r>
      <w:r>
        <w:t xml:space="preserve"> </w:t>
      </w:r>
      <w:r>
        <w:rPr>
          <w:bCs/>
          <w:b/>
        </w:rPr>
        <w:t xml:space="preserve">Dietitian</w:t>
      </w:r>
      <w:r>
        <w:t xml:space="preserve"> </w:t>
      </w:r>
      <w:r>
        <w:t xml:space="preserve">in Colombia is deeply intertwined with the country’s healthcare system, which emphasizes prevention and community-based interventions. In Bogotá, where urbanization has led to increased rates of obesity, diabetes, and cardiovascular diseases, dietitians serve as frontline advocates for evidence-based nutrition. Their work spans clinical settings such as hospitals and private clinics, public health initiatives funded by the national government (e.g., the Colombian Ministry of Health), and educational campaigns targeting schools and communities. This document explores how dietitians in Bogotá navigate these diverse environments to deliver personalized dietary advice while addressing systemic issues like food insecurity, malnutrition, and cultural resistance to nutritional change.</w:t>
      </w:r>
    </w:p>
    <w:p>
      <w:pPr>
        <w:pStyle w:val="BodyText"/>
      </w:pPr>
      <w:r>
        <w:t xml:space="preserve">Colombia’s geographic diversity contributes to a complex nutritional landscape. In Bogotá, the capital city located at an altitude of approximately 2,600 meters above sea level, dietary patterns are influenced by both traditional Andean cuisine and globalized food trends. The high prevalence of processed foods in urban areas has exacerbated health disparities, with lower-income populations disproportionately affected by diet-related illnesses. Dietitians in Bogotá must therefore balance scientific rigor with cultural sensitivity, ensuring that their recommendations resonate with the local population’s values and traditions. For instance, they may emphasize the use of native ingredients like quinoa, aji (chili pepper), and tubers while discouraging excessive sugar and refined carbohydrates.</w:t>
      </w:r>
    </w:p>
    <w:p>
      <w:pPr>
        <w:pStyle w:val="BodyText"/>
      </w:pPr>
      <w:r>
        <w:t xml:space="preserve">The academic significance of this topic lies in its relevance to global public health discourse. As cities like Bogotá face the dual burden of undernutrition and overnutrition, the role of dietitians becomes even more pivotal. This document outlines specific strategies employed by professionals in Bogotá to address these challenges, including collaboration with local organizations such as the</w:t>
      </w:r>
      <w:r>
        <w:t xml:space="preserve"> </w:t>
      </w:r>
      <w:r>
        <w:rPr>
          <w:iCs/>
          <w:i/>
        </w:rPr>
        <w:t xml:space="preserve">Secretaría Distrital de Salud</w:t>
      </w:r>
      <w:r>
        <w:t xml:space="preserve"> </w:t>
      </w:r>
      <w:r>
        <w:t xml:space="preserve">(District Health Secretariat) and non-profits focused on food education. These partnerships enable dietitians to reach marginalized communities through mobile clinics, school programs, and social media outreach campaigns tailored to Bogotá’s demographic profile.</w:t>
      </w:r>
    </w:p>
    <w:p>
      <w:pPr>
        <w:pStyle w:val="BodyText"/>
      </w:pPr>
      <w:r>
        <w:t xml:space="preserve">In addition to clinical work, dietitians in Colombia Bogotá are instrumental in shaping nutrition policies at the municipal and national levels. They contribute to research initiatives that inform public health guidelines, such as those targeting childhood obesity or gestational diabetes. For example, Bogotá’s “</w:t>
      </w:r>
      <w:r>
        <w:rPr>
          <w:iCs/>
          <w:i/>
        </w:rPr>
        <w:t xml:space="preserve">Salud en Movimiento</w:t>
      </w:r>
      <w:r>
        <w:t xml:space="preserve">” (Health in Motion) program integrates dietitian-led workshops into physical activity campaigns, promoting holistic approaches to wellness. Such initiatives underscore the interdisciplinary nature of the</w:t>
      </w:r>
      <w:r>
        <w:t xml:space="preserve"> </w:t>
      </w:r>
      <w:r>
        <w:rPr>
          <w:bCs/>
          <w:b/>
        </w:rPr>
        <w:t xml:space="preserve">Dietitian</w:t>
      </w:r>
      <w:r>
        <w:t xml:space="preserve">’s role, bridging gaps between healthcare providers, policymakers, and the general public.</w:t>
      </w:r>
    </w:p>
    <w:p>
      <w:pPr>
        <w:pStyle w:val="BodyText"/>
      </w:pPr>
      <w:r>
        <w:t xml:space="preserve">The academic analysis also addresses challenges faced by dietitians in Colombia Bogotá. These include limited access to specialized training for some professionals, disparities in resource allocation between urban and rural areas of the city, and the need for culturally adapted dietary guidelines. Furthermore, the rise of misinformation about nutrition on digital platforms necessitates that dietitians in Bogotá become adept at countering pseudoscientific claims through public education and media engagement.</w:t>
      </w:r>
    </w:p>
    <w:p>
      <w:pPr>
        <w:pStyle w:val="BodyText"/>
      </w:pPr>
      <w:r>
        <w:t xml:space="preserve">Colombia Bogotá’s unique position as both a political and cultural hub offers opportunities for innovation in the field of nutrition. Dietitians here are increasingly leveraging technology to expand their reach, utilizing telemedicine platforms to provide virtual consultations and mobile apps that track dietary habits. These tools are particularly valuable in reaching younger demographics who may prioritize convenience over traditional healthcare settings.</w:t>
      </w:r>
    </w:p>
    <w:p>
      <w:pPr>
        <w:pStyle w:val="BodyText"/>
      </w:pPr>
      <w:r>
        <w:t xml:space="preserve">The document concludes by emphasizing the transformative potential of dietitians in Colombia Bogotá. By integrating cultural competence, scientific expertise, and policy advocacy, these professionals are not only improving individual health outcomes but also contributing to broader societal goals such as poverty reduction and sustainable development. As Bogotá continues to evolve as a model for urban health in Latin America, the role of dietitians remains central to its success.</w:t>
      </w:r>
    </w:p>
    <w:p>
      <w:pPr>
        <w:pStyle w:val="BodyText"/>
      </w:pPr>
      <w:r>
        <w:t xml:space="preserve">Keywords: Dietitian, Colombia Bogotá, Public Health, Nutritional Well-being, Chronic Disease Prevention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Bogotá, Colombia</dc:title>
  <dc:creator/>
  <dc:language>en</dc:language>
  <cp:keywords/>
  <dcterms:created xsi:type="dcterms:W3CDTF">2026-07-23T17:19:37Z</dcterms:created>
  <dcterms:modified xsi:type="dcterms:W3CDTF">2026-07-23T17:19:37Z</dcterms:modified>
</cp:coreProperties>
</file>

<file path=docProps/custom.xml><?xml version="1.0" encoding="utf-8"?>
<Properties xmlns="http://schemas.openxmlformats.org/officeDocument/2006/custom-properties" xmlns:vt="http://schemas.openxmlformats.org/officeDocument/2006/docPropsVTypes"/>
</file>