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4566c707ed4acf93f82a6e8d7ae7c8a1b4d03f"/>
    <w:p>
      <w:pPr>
        <w:pStyle w:val="Heading1"/>
      </w:pPr>
      <w:r>
        <w:t xml:space="preserve">Abstract Academic Document: The Role and Significance of Dietitians in Germany, with a Focus on Frankfurt</w:t>
      </w:r>
    </w:p>
    <w:p>
      <w:pPr>
        <w:pStyle w:val="FirstParagraph"/>
      </w:pPr>
      <w:r>
        <w:rPr>
          <w:bCs/>
          <w:b/>
        </w:rPr>
        <w:t xml:space="preserve">Introduction:</w:t>
      </w:r>
    </w:p>
    <w:p>
      <w:pPr>
        <w:pStyle w:val="BodyText"/>
      </w:pPr>
      <w:r>
        <w:t xml:space="preserve">The role of dietitians has gained increasing prominence in global healthcare systems, particularly in regions where chronic diseases, aging populations, and health disparities intersect. This abstract academic document explores the specialized contributions of dietitians within Germany’s structured healthcare framework, with a particular focus on Frankfurt am Main—a city known for its economic dynamism, cultural diversity, and evolving public health challenges. The document aims to analyze the unique demands placed on dietitians operating in this region and how their expertise aligns with both national health policies and local community needs.</w:t>
      </w:r>
    </w:p>
    <w:p>
      <w:pPr>
        <w:pStyle w:val="BodyText"/>
      </w:pPr>
      <w:r>
        <w:rPr>
          <w:bCs/>
          <w:b/>
        </w:rPr>
        <w:t xml:space="preserve">Contextualizing Dietitians in Germany:</w:t>
      </w:r>
    </w:p>
    <w:p>
      <w:pPr>
        <w:pStyle w:val="BodyText"/>
      </w:pPr>
      <w:r>
        <w:t xml:space="preserve">In Germany, dietitians are recognized as integral members of the healthcare team, operating under strict regulatory guidelines set by the German Federal Ministry of Health (Bundesministerium für Gesundheit). Their responsibilities encompass nutritional assessment, individualized meal planning, and education on evidence-based dietary practices. Unlike some other European countries where nutritionists may overlap with dietitians in scope, Germany distinguishes between the two roles, requiring dietitians to hold specific qualifications such as a state-recognized degree (Staatsexamen) in nutrition science or a related field. This rigorous accreditation process ensures that dietitians are equipped to address complex health conditions such as diabetes, cardiovascular diseases, and obesity—issues that remain prevalent in modern societies.</w:t>
      </w:r>
    </w:p>
    <w:p>
      <w:pPr>
        <w:pStyle w:val="BodyText"/>
      </w:pPr>
      <w:r>
        <w:rPr>
          <w:bCs/>
          <w:b/>
        </w:rPr>
        <w:t xml:space="preserve">Frankfurt’s Unique Health Landscape:</w:t>
      </w:r>
    </w:p>
    <w:p>
      <w:pPr>
        <w:pStyle w:val="BodyText"/>
      </w:pPr>
      <w:r>
        <w:t xml:space="preserve">Frankfurt, as the financial capital of Germany and a hub for international business, presents a distinctive environment for dietitians. The city’s population is characterized by a blend of local German residents, expatriates from diverse cultural backgrounds, and an aging demographic. This diversity creates both opportunities and challenges for dietitians. For instance, while Frankfurt’s healthcare infrastructure is advanced—featuring world-class hospitals like the Universitätsklinikum Frankfurt—the dietary needs of its multicultural population require tailored approaches. Dietitians must navigate varying dietary preferences (e.g., halal, kosher, or plant-based diets) and address health disparities that may arise from socioeconomic factors or migration-related stressors.</w:t>
      </w:r>
    </w:p>
    <w:p>
      <w:pPr>
        <w:pStyle w:val="BodyText"/>
      </w:pPr>
      <w:r>
        <w:rPr>
          <w:bCs/>
          <w:b/>
        </w:rPr>
        <w:t xml:space="preserve">Key Responsibilities of Dietitians in Frankfurt:</w:t>
      </w:r>
    </w:p>
    <w:p>
      <w:pPr>
        <w:pStyle w:val="BodyText"/>
      </w:pPr>
      <w:r>
        <w:t xml:space="preserve">Dietitians in Frankfurt play a multifaceted role that spans clinical practice, public health initiatives, and research. Within hospitals and clinics, they collaborate with physicians and nurses to develop personalized nutrition plans for patients recovering from surgery or managing chronic illnesses. In outpatient settings, dietitians work with individuals seeking weight management or nutritional counseling. Additionally, Frankfurt’s prominence as a center for innovation has led to the integration of dietitians into corporate wellness programs, where they promote employee health through workplace nutrition strategies.</w:t>
      </w:r>
    </w:p>
    <w:p>
      <w:pPr>
        <w:pStyle w:val="BodyText"/>
      </w:pPr>
      <w:r>
        <w:t xml:space="preserve">Public health campaigns in Frankfurt also rely heavily on dietitians to disseminate evidence-based information. For example, initiatives addressing the rise of metabolic syndrome in urban populations often involve community workshops led by local dietitians. These professionals must stay updated on emerging research and adapt their practices to align with Germany’s national dietary guidelines, such as those issued by the German Society for Nutrition (Deutsche Gesellschaft für Ernährung, DGE).</w:t>
      </w:r>
    </w:p>
    <w:p>
      <w:pPr>
        <w:pStyle w:val="BodyText"/>
      </w:pPr>
      <w:r>
        <w:rPr>
          <w:bCs/>
          <w:b/>
        </w:rPr>
        <w:t xml:space="preserve">Challenges and Opportunities:</w:t>
      </w:r>
    </w:p>
    <w:p>
      <w:pPr>
        <w:pStyle w:val="BodyText"/>
      </w:pPr>
      <w:r>
        <w:t xml:space="preserve">Despite their critical role, dietitians in Frankfurt face several challenges. One notable issue is the language barrier when working with non-German-speaking patients. While many expatriates in Frankfurt speak English or other languages, communication gaps can hinder effective patient care. Dietitians often require additional training in multilingual communication strategies or may collaborate with interpreters to ensure clarity.</w:t>
      </w:r>
    </w:p>
    <w:p>
      <w:pPr>
        <w:pStyle w:val="BodyText"/>
      </w:pPr>
      <w:r>
        <w:t xml:space="preserve">Another challenge lies in the integration of cultural dietary practices with medical recommendations. For instance, a patient adhering to traditional Mediterranean diets may struggle to reconcile this with German dietary guidelines that emphasize low-fat consumption. Dietitians must navigate these complexities by employing culturally sensitive approaches that respect individual preferences while ensuring health outcomes are met.</w:t>
      </w:r>
    </w:p>
    <w:p>
      <w:pPr>
        <w:pStyle w:val="BodyText"/>
      </w:pPr>
      <w:r>
        <w:t xml:space="preserve">However, Frankfurt’s status as a global city also presents unique opportunities. The presence of international organizations, research institutions, and multinational corporations fosters collaboration between German dietitians and their counterparts worldwide. This exchange of knowledge can lead to innovative solutions for addressing public health challenges such as the rising prevalence of childhood obesity or the impact of urban living on metabolic health.</w:t>
      </w:r>
    </w:p>
    <w:p>
      <w:pPr>
        <w:pStyle w:val="BodyText"/>
      </w:pPr>
      <w:r>
        <w:rPr>
          <w:bCs/>
          <w:b/>
        </w:rPr>
        <w:t xml:space="preserve">Educational and Professional Development:</w:t>
      </w:r>
    </w:p>
    <w:p>
      <w:pPr>
        <w:pStyle w:val="BodyText"/>
      </w:pPr>
      <w:r>
        <w:t xml:space="preserve">To remain effective in this dynamic environment, dietitians in Frankfurt must engage in continuous professional development. Institutions like the Frankfurt University of Applied Sciences (Frankfurt University of Applied Sciences) offer postgraduate programs in nutrition science, while organizations such as the German Association for Dietetics and Nutrition (Deutsche Gesellschaft für Ernährung) provide certifications and workshops. These resources enable dietitians to refine their skills in areas such as digital health tools, telemedicine consultations, and data-driven nutrition analysis.</w:t>
      </w:r>
    </w:p>
    <w:p>
      <w:pPr>
        <w:pStyle w:val="BodyText"/>
      </w:pPr>
      <w:r>
        <w:rPr>
          <w:bCs/>
          <w:b/>
        </w:rPr>
        <w:t xml:space="preserve">Conclusion:</w:t>
      </w:r>
    </w:p>
    <w:p>
      <w:pPr>
        <w:pStyle w:val="BodyText"/>
      </w:pPr>
      <w:r>
        <w:t xml:space="preserve">In conclusion, the role of dietitians in Germany—particularly within the vibrant context of Frankfurt—demands a blend of clinical expertise, cultural competence, and adaptability. As the city continues to evolve as a center for both economic and public health innovation, dietitians will remain pivotal in shaping policies and practices that promote holistic well-being. Their work not only addresses individual health needs but also contributes to the broader goal of reducing healthcare costs through preventive nutrition strategies. This abstract underscores the necessity of recognizing and supporting dietitians as essential stakeholders in Germany’s healthcare ecosystem, with Frankfurt serving as a model for integrating dietary science into modern urban life.</w:t>
      </w:r>
    </w:p>
    <w:p>
      <w:pPr>
        <w:pStyle w:val="BodyText"/>
      </w:pPr>
      <w:r>
        <w:rPr>
          <w:iCs/>
          <w:i/>
        </w:rPr>
        <w:t xml:space="preserve">Keywords: Dietitian, Germany Frankfurt,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Germany Frankfurt</dc:title>
  <dc:creator/>
  <dc:language>en</dc:language>
  <cp:keywords/>
  <dcterms:created xsi:type="dcterms:W3CDTF">2026-07-21T09:09:24Z</dcterms:created>
  <dcterms:modified xsi:type="dcterms:W3CDTF">2026-07-21T09:09:24Z</dcterms:modified>
</cp:coreProperties>
</file>

<file path=docProps/custom.xml><?xml version="1.0" encoding="utf-8"?>
<Properties xmlns="http://schemas.openxmlformats.org/officeDocument/2006/custom-properties" xmlns:vt="http://schemas.openxmlformats.org/officeDocument/2006/docPropsVTypes"/>
</file>