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e6ef0f4dfebde18107a127e70038ac5ae749228"/>
    <w:p>
      <w:pPr>
        <w:pStyle w:val="Heading1"/>
      </w:pPr>
      <w:r>
        <w:t xml:space="preserve">Abstract Academic Document: The Role of a Dietitian in Germany, Munich</w:t>
      </w:r>
    </w:p>
    <w:p>
      <w:pPr>
        <w:pStyle w:val="FirstParagraph"/>
      </w:pPr>
      <w:r>
        <w:rPr>
          <w:bCs/>
          <w:b/>
        </w:rPr>
        <w:t xml:space="preserve">Abstract:</w:t>
      </w:r>
    </w:p>
    <w:p>
      <w:pPr>
        <w:pStyle w:val="BodyText"/>
      </w:pPr>
      <w:r>
        <w:t xml:space="preserve">In the context of global health challenges and the increasing demand for personalized nutrition strategies, the role of a</w:t>
      </w:r>
      <w:r>
        <w:t xml:space="preserve"> </w:t>
      </w:r>
      <w:r>
        <w:rPr>
          <w:iCs/>
          <w:i/>
        </w:rPr>
        <w:t xml:space="preserve">Dietitian</w:t>
      </w:r>
      <w:r>
        <w:t xml:space="preserve"> </w:t>
      </w:r>
      <w:r>
        <w:t xml:space="preserve">has become pivotal in promoting public health and preventing chronic diseases. This academic abstract examines the specific responsibilities, cultural considerations, and professional practices of Dietitians operating in</w:t>
      </w:r>
      <w:r>
        <w:t xml:space="preserve"> </w:t>
      </w:r>
      <w:r>
        <w:rPr>
          <w:bCs/>
          <w:b/>
        </w:rPr>
        <w:t xml:space="preserve">Germany Munich</w:t>
      </w:r>
      <w:r>
        <w:t xml:space="preserve">, a city renowned for its blend of traditional German culinary culture and modern health-conscious initiatives. The document explores how Dietitians in Munich navigate the unique healthcare landscape of Germany while addressing both individual patient needs and broader public health goals.</w:t>
      </w:r>
    </w:p>
    <w:p>
      <w:pPr>
        <w:pStyle w:val="BodyText"/>
      </w:pPr>
      <w:r>
        <w:t xml:space="preserve">The academic scope of this abstract begins with an analysis of the legal and regulatory framework governing the profession of a Dietitian in Germany. In</w:t>
      </w:r>
      <w:r>
        <w:t xml:space="preserve"> </w:t>
      </w:r>
      <w:r>
        <w:rPr>
          <w:bCs/>
          <w:b/>
        </w:rPr>
        <w:t xml:space="preserve">Germany Munich</w:t>
      </w:r>
      <w:r>
        <w:t xml:space="preserve">, Dietitians must adhere to stringent qualifications set by national authorities, including certification through recognized educational institutions such as the German Society for Nutrition (DGE) or universities offering accredited programs in Human Nutrition and Public Health. These requirements ensure that practitioners are equipped to provide evidence-based dietary advice aligned with both European Union health standards and local cultural practices.</w:t>
      </w:r>
    </w:p>
    <w:p>
      <w:pPr>
        <w:pStyle w:val="BodyText"/>
      </w:pPr>
      <w:r>
        <w:t xml:space="preserve">A central theme of this abstract is the integration of traditional German cuisine into modern nutritional strategies. Munich, as a hub of Bavarian culture, presents unique opportunities for Dietitians to address dietary habits rooted in dishes like</w:t>
      </w:r>
      <w:r>
        <w:t xml:space="preserve"> </w:t>
      </w:r>
      <w:r>
        <w:rPr>
          <w:iCs/>
          <w:i/>
        </w:rPr>
        <w:t xml:space="preserve">Leberkäse</w:t>
      </w:r>
      <w:r>
        <w:t xml:space="preserve">,</w:t>
      </w:r>
      <w:r>
        <w:t xml:space="preserve"> </w:t>
      </w:r>
      <w:r>
        <w:rPr>
          <w:iCs/>
          <w:i/>
        </w:rPr>
        <w:t xml:space="preserve">Bratwurst</w:t>
      </w:r>
      <w:r>
        <w:t xml:space="preserve">, and</w:t>
      </w:r>
      <w:r>
        <w:t xml:space="preserve"> </w:t>
      </w:r>
      <w:r>
        <w:rPr>
          <w:iCs/>
          <w:i/>
        </w:rPr>
        <w:t xml:space="preserve">Schnitzel</w:t>
      </w:r>
      <w:r>
        <w:t xml:space="preserve">, while simultaneously promoting healthier alternatives. The abstract highlights how Dietitians in this region balance the preservation of cultural food traditions with the growing emphasis on plant-based diets, reduced sugar intake, and sustainable eating practices. This dual focus reflects a broader trend in German healthcare policy to combat rising rates of obesity and metabolic disorders through dietary intervention.</w:t>
      </w:r>
    </w:p>
    <w:p>
      <w:pPr>
        <w:pStyle w:val="BodyText"/>
      </w:pPr>
      <w:r>
        <w:t xml:space="preserve">Furthermore, the role of Dietitians in</w:t>
      </w:r>
      <w:r>
        <w:t xml:space="preserve"> </w:t>
      </w:r>
      <w:r>
        <w:rPr>
          <w:bCs/>
          <w:b/>
        </w:rPr>
        <w:t xml:space="preserve">Germany Munich</w:t>
      </w:r>
      <w:r>
        <w:t xml:space="preserve"> </w:t>
      </w:r>
      <w:r>
        <w:t xml:space="preserve">extends beyond individual consultations. The document delves into their involvement in public health campaigns, hospital nutrition programs, and community-based initiatives aimed at educating residents about healthy eating. For instance, Dietitians collaborate with local authorities to design school meal programs that meet the nutritional needs of children while respecting cultural preferences. Such efforts underscore the interdisciplinary nature of their work, combining clinical expertise with advocacy and education.</w:t>
      </w:r>
    </w:p>
    <w:p>
      <w:pPr>
        <w:pStyle w:val="BodyText"/>
      </w:pPr>
      <w:r>
        <w:t xml:space="preserve">The abstract also addresses the challenges faced by Dietitians in a rapidly changing healthcare environment. With Germany’s aging population and increasing prevalence of chronic conditions like diabetes, Dietitians must continuously adapt their approaches to meet evolving patient needs. In</w:t>
      </w:r>
      <w:r>
        <w:t xml:space="preserve"> </w:t>
      </w:r>
      <w:r>
        <w:rPr>
          <w:bCs/>
          <w:b/>
        </w:rPr>
        <w:t xml:space="preserve">Munich</w:t>
      </w:r>
      <w:r>
        <w:t xml:space="preserve">, where there is a significant expatriate community, practitioners must also navigate diverse dietary restrictions and cultural expectations, requiring heightened cross-cultural communication skills.</w:t>
      </w:r>
    </w:p>
    <w:p>
      <w:pPr>
        <w:pStyle w:val="BodyText"/>
      </w:pPr>
      <w:r>
        <w:t xml:space="preserve">Another critical aspect explored in this document is the role of technology in modern Dietitian practice. The use of digital tools, such as mobile apps for tracking nutritional intake and telehealth platforms for remote consultations, has gained prominence in</w:t>
      </w:r>
      <w:r>
        <w:t xml:space="preserve"> </w:t>
      </w:r>
      <w:r>
        <w:rPr>
          <w:bCs/>
          <w:b/>
        </w:rPr>
        <w:t xml:space="preserve">Germany Munich</w:t>
      </w:r>
      <w:r>
        <w:t xml:space="preserve">. These innovations enable Dietitians to provide personalized care while improving accessibility, particularly for individuals with limited mobility or those living in underserved areas.</w:t>
      </w:r>
    </w:p>
    <w:p>
      <w:pPr>
        <w:pStyle w:val="BodyText"/>
      </w:pPr>
      <w:r>
        <w:t xml:space="preserve">The academic analysis further emphasizes the importance of research-driven practices. Dietitians in Munich often contribute to clinical studies on topics such as the efficacy of Mediterranean diets for cardiovascular health, the impact of gut microbiota on metabolic syndrome, and the role of micronutrient supplementation in preventive healthcare. Their work aligns with Germany’s commitment to evidence-based medicine, ensuring that dietary recommendations are grounded in scientific rigor.</w:t>
      </w:r>
    </w:p>
    <w:p>
      <w:pPr>
        <w:pStyle w:val="BodyText"/>
      </w:pPr>
      <w:r>
        <w:t xml:space="preserve">Moreover, this abstract highlights the interdisciplinary collaboration between Dietitians and other healthcare professionals in</w:t>
      </w:r>
      <w:r>
        <w:t xml:space="preserve"> </w:t>
      </w:r>
      <w:r>
        <w:rPr>
          <w:bCs/>
          <w:b/>
        </w:rPr>
        <w:t xml:space="preserve">Germany Munich</w:t>
      </w:r>
      <w:r>
        <w:t xml:space="preserve">. For example, dietitians frequently collaborate with physicians, endocrinologists, and physiotherapists to manage conditions such as hypertension, diabetes, and musculoskeletal disorders. This collaborative approach underscores the holistic nature of modern healthcare delivery in Germany.</w:t>
      </w:r>
    </w:p>
    <w:p>
      <w:pPr>
        <w:pStyle w:val="BodyText"/>
      </w:pPr>
      <w:r>
        <w:t xml:space="preserve">In conclusion, the role of a</w:t>
      </w:r>
      <w:r>
        <w:t xml:space="preserve"> </w:t>
      </w:r>
      <w:r>
        <w:rPr>
          <w:iCs/>
          <w:i/>
        </w:rPr>
        <w:t xml:space="preserve">Dietitian</w:t>
      </w:r>
      <w:r>
        <w:t xml:space="preserve"> </w:t>
      </w:r>
      <w:r>
        <w:t xml:space="preserve">in</w:t>
      </w:r>
      <w:r>
        <w:t xml:space="preserve"> </w:t>
      </w:r>
      <w:r>
        <w:rPr>
          <w:bCs/>
          <w:b/>
        </w:rPr>
        <w:t xml:space="preserve">Germany Munich</w:t>
      </w:r>
      <w:r>
        <w:t xml:space="preserve"> </w:t>
      </w:r>
      <w:r>
        <w:t xml:space="preserve">is multifaceted, encompassing clinical practice, public health advocacy, cultural sensitivity, and technological innovation. As the city continues to grow as a center for both traditional and modern health practices, Dietitians play a crucial role in bridging the gap between individual wellness and community health outcomes. Their work not only reflects the dynamic interplay of science and culture but also serves as a model for integrating nutrition into broader healthcare systems worldwide.</w:t>
      </w:r>
    </w:p>
    <w:p>
      <w:pPr>
        <w:pStyle w:val="BodyText"/>
      </w:pPr>
      <w:r>
        <w:rPr>
          <w:iCs/>
          <w:i/>
        </w:rPr>
        <w:t xml:space="preserve">Keywords:</w:t>
      </w:r>
      <w:r>
        <w:t xml:space="preserve"> </w:t>
      </w:r>
      <w:r>
        <w:t xml:space="preserve">Dietitian, Germany Munich, Nutrition, Public Health, Cultural Adaptation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Germany Munich</dc:title>
  <dc:creator/>
  <dc:language>en</dc:language>
  <cp:keywords/>
  <dcterms:created xsi:type="dcterms:W3CDTF">2026-07-18T17:28:04Z</dcterms:created>
  <dcterms:modified xsi:type="dcterms:W3CDTF">2026-07-18T17:28:04Z</dcterms:modified>
</cp:coreProperties>
</file>

<file path=docProps/custom.xml><?xml version="1.0" encoding="utf-8"?>
<Properties xmlns="http://schemas.openxmlformats.org/officeDocument/2006/custom-properties" xmlns:vt="http://schemas.openxmlformats.org/officeDocument/2006/docPropsVTypes"/>
</file>