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5" w:name="Xa6fc6e86fea02685ad732a2545aa65df5dab717"/>
    <w:p>
      <w:pPr>
        <w:pStyle w:val="Heading1"/>
      </w:pPr>
      <w:r>
        <w:t xml:space="preserve">Abstract Academic: The Role of Dietitians in Iraq Baghdad</w:t>
      </w:r>
    </w:p>
    <w:bookmarkStart w:id="20" w:name="introduction"/>
    <w:p>
      <w:pPr>
        <w:pStyle w:val="Heading2"/>
      </w:pPr>
      <w:r>
        <w:t xml:space="preserve">Introduction</w:t>
      </w:r>
    </w:p>
    <w:p>
      <w:pPr>
        <w:pStyle w:val="FirstParagraph"/>
      </w:pPr>
      <w:r>
        <w:t xml:space="preserve">The role of a dietitian is increasingly critical in modern public health systems, particularly in regions facing unique socio-cultural, economic, and environmental challenges. In the context of Iraq Baghdad, where the intersection of traditional dietary practices, urbanization trends, and public health emergencies creates a complex landscape for nutritional well-being, dietitians play a pivotal role in addressing both immediate and long-term health concerns. This abstract academic document explores the significance of dietitians in Baghdad’s healthcare framework, highlighting their responsibilities, challenges, and opportunities for impact within the Iraqi context.</w:t>
      </w:r>
    </w:p>
    <w:bookmarkEnd w:id="20"/>
    <w:bookmarkStart w:id="21" w:name="the-role-of-dietitians-in-iraq-baghdad"/>
    <w:p>
      <w:pPr>
        <w:pStyle w:val="Heading2"/>
      </w:pPr>
      <w:r>
        <w:t xml:space="preserve">The Role of Dietitians in Iraq Baghdad</w:t>
      </w:r>
    </w:p>
    <w:p>
      <w:pPr>
        <w:pStyle w:val="FirstParagraph"/>
      </w:pPr>
      <w:r>
        <w:t xml:space="preserve">A dietitian is a healthcare professional specializing in the science of nutrition and its application to individual health outcomes. In Baghdad, where dietary habits are shaped by centuries-old culinary traditions, rapid urbanization, and fluctuating access to nutritious food, dietitians serve as vital advocates for evidence-based nutritional practices. Their responsibilities encompass assessing dietary needs, designing personalized meal plans, educating communities about healthy eating habits, and collaborating with medical professionals to manage chronic conditions such as diabetes, cardiovascular disease, and malnutrition.</w:t>
      </w:r>
    </w:p>
    <w:p>
      <w:pPr>
        <w:pStyle w:val="BodyText"/>
      </w:pPr>
      <w:r>
        <w:t xml:space="preserve">In Baghdad’s diverse population—including urban dwellers, refugee communities displaced by regional conflicts, and rural migrants—the dietitian’s role extends beyond clinical settings. They must navigate cultural sensitivities while promoting dietary interventions that align with both scientific standards and local customs. For example, traditional Iraqi dishes often include high-fat ingredients like lamb or fried foods; dietitians in Baghdad must find culturally appropriate alternatives to reduce health risks without alienating clients.</w:t>
      </w:r>
    </w:p>
    <w:p>
      <w:pPr>
        <w:pStyle w:val="BodyText"/>
      </w:pPr>
      <w:r>
        <w:t xml:space="preserve">Additionally, the ongoing challenges of food insecurity in Iraq—exacerbated by economic instability, supply chain disruptions, and geopolitical tensions—demand that dietitians prioritize affordable, accessible solutions. This includes advising on cost-effective nutrient-dense foods and addressing the growing prevalence of micronutrient deficiencies among vulnerable populations.</w:t>
      </w:r>
    </w:p>
    <w:bookmarkEnd w:id="21"/>
    <w:bookmarkStart w:id="22" w:name="X63b69f9670b1cd7a80498f51ab662ca3c2dc301"/>
    <w:p>
      <w:pPr>
        <w:pStyle w:val="Heading2"/>
      </w:pPr>
      <w:r>
        <w:t xml:space="preserve">Challenges Facing Dietitians in Iraq Baghdad</w:t>
      </w:r>
    </w:p>
    <w:p>
      <w:pPr>
        <w:pStyle w:val="FirstParagraph"/>
      </w:pPr>
      <w:r>
        <w:t xml:space="preserve">The practice of dietetics in Baghdad is not without its obstacles. One major challenge is the limited availability of trained professionals. Despite the increasing recognition of nutrition as a cornerstone of public health, Iraq’s healthcare system has historically underinvested in dietary education and infrastructure. This shortage is compounded by brain drain, as many skilled dietitians migrate to other countries for better opportunities.</w:t>
      </w:r>
    </w:p>
    <w:p>
      <w:pPr>
        <w:pStyle w:val="BodyText"/>
      </w:pPr>
      <w:r>
        <w:t xml:space="preserve">Another significant barrier is the lack of standardized nutritional guidelines tailored to Baghdad’s unique demographic and environmental conditions. While international frameworks exist, they often overlook localized factors such as water scarcity affecting food preparation or the prevalence of street food in urban areas. Dietitians must therefore rely on improvisation and community engagement to deliver effective solutions.</w:t>
      </w:r>
    </w:p>
    <w:p>
      <w:pPr>
        <w:pStyle w:val="BodyText"/>
      </w:pPr>
      <w:r>
        <w:t xml:space="preserve">Moreover, Baghdad’s healthcare system faces resource constraints that limit the scope of dietary interventions. Many public hospitals and clinics lack specialized nutrition departments, forcing dietitians to work with limited equipment, funding, and interdisciplinary collaboration. This situation is further exacerbated by political instability and bureaucratic inefficiencies that hinder the implementation of long-term health programs.</w:t>
      </w:r>
    </w:p>
    <w:bookmarkEnd w:id="22"/>
    <w:bookmarkStart w:id="23" w:name="X5bd30c7280594700fb027a7fa58e71810ad6d39"/>
    <w:p>
      <w:pPr>
        <w:pStyle w:val="Heading2"/>
      </w:pPr>
      <w:r>
        <w:t xml:space="preserve">Opportunities for Dietitians in Iraq Baghdad</w:t>
      </w:r>
    </w:p>
    <w:p>
      <w:pPr>
        <w:pStyle w:val="FirstParagraph"/>
      </w:pPr>
      <w:r>
        <w:t xml:space="preserve">Despite these challenges, the role of dietitians in Baghdad presents unique opportunities for innovation and impact. The growing awareness of non-communicable diseases (NCDs) such as obesity and type 2 diabetes has created a demand for preventive care, positioning dietitians as key players in public health campaigns. For instance, partnerships between local universities and healthcare organizations have begun to address the shortage of trained professionals by offering specialized training programs for aspiring dietitians.</w:t>
      </w:r>
    </w:p>
    <w:p>
      <w:pPr>
        <w:pStyle w:val="BodyText"/>
      </w:pPr>
      <w:r>
        <w:t xml:space="preserve">Technology also offers promising avenues for outreach. Dietitians in Baghdad can leverage digital platforms to provide teleconsultations, virtual nutrition education workshops, and mobile apps tailored to the region’s dietary needs. These tools are particularly valuable in reaching remote or underserved communities, where access to traditional healthcare services is limited.</w:t>
      </w:r>
    </w:p>
    <w:p>
      <w:pPr>
        <w:pStyle w:val="BodyText"/>
      </w:pPr>
      <w:r>
        <w:t xml:space="preserve">Furthermore, international collaborations have begun to support Iraq’s public health initiatives. Organizations such as the World Health Organization (WHO) and non-governmental groups are working with Baghdad-based dietitians to develop culturally relevant nutrition programs. These partnerships emphasize the importance of integrating traditional foods into modern dietary guidelines, fostering trust and sustainability in community health efforts.</w:t>
      </w:r>
    </w:p>
    <w:bookmarkEnd w:id="23"/>
    <w:bookmarkStart w:id="24" w:name="conclusion"/>
    <w:p>
      <w:pPr>
        <w:pStyle w:val="Heading2"/>
      </w:pPr>
      <w:r>
        <w:t xml:space="preserve">Conclusion</w:t>
      </w:r>
    </w:p>
    <w:p>
      <w:pPr>
        <w:pStyle w:val="FirstParagraph"/>
      </w:pPr>
      <w:r>
        <w:t xml:space="preserve">In summary, the role of a dietitian in Iraq Baghdad is both multifaceted and indispensable. As the city navigates the dual challenges of preserving its rich culinary heritage while addressing contemporary health crises, dietitians are uniquely positioned to bridge cultural traditions with scientific advancements. Their work requires not only expertise in nutrition but also adaptability, cross-disciplinary collaboration, and a deep understanding of Baghdad’s socio-economic realities.</w:t>
      </w:r>
    </w:p>
    <w:p>
      <w:pPr>
        <w:pStyle w:val="BodyText"/>
      </w:pPr>
      <w:r>
        <w:t xml:space="preserve">The future success of public health initiatives in Baghdad will depend on strengthening the capacity of dietitians through education, resource allocation, and policy support. By prioritizing the role of dietitians in Iraq’s healthcare system, Baghdad can move toward a healthier population—one that thrives on both traditional wisdom and modern innovation.</w:t>
      </w:r>
    </w:p>
    <w:bookmarkEnd w:id="24"/>
    <w:p>
      <w:pPr>
        <w:pStyle w:val="BodyText"/>
      </w:pPr>
      <w:r>
        <w:t xml:space="preserve">© 2023 Academic Document on Dietitians in Iraq Baghdad | Word Count: ~850</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Iraq Baghdad</dc:title>
  <dc:creator/>
  <dc:language>en</dc:language>
  <cp:keywords/>
  <dcterms:created xsi:type="dcterms:W3CDTF">2026-07-22T19:53:36Z</dcterms:created>
  <dcterms:modified xsi:type="dcterms:W3CDTF">2026-07-22T19:53:36Z</dcterms:modified>
</cp:coreProperties>
</file>

<file path=docProps/custom.xml><?xml version="1.0" encoding="utf-8"?>
<Properties xmlns="http://schemas.openxmlformats.org/officeDocument/2006/custom-properties" xmlns:vt="http://schemas.openxmlformats.org/officeDocument/2006/docPropsVTypes"/>
</file>