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0" w:name="X438567a0f9afd011f1336659b11e20dbdf4f30b"/>
    <w:p>
      <w:pPr>
        <w:pStyle w:val="Heading2"/>
      </w:pPr>
      <w:r>
        <w:t xml:space="preserve">Abstract Academic: The Role of Dietitians in Japan, Tokyo</w:t>
      </w:r>
    </w:p>
    <w:p>
      <w:pPr>
        <w:pStyle w:val="FirstParagraph"/>
      </w:pPr>
      <w:r>
        <w:t xml:space="preserve">In the context of global health trends and regional dietary practices, the role of dietitians has become increasingly significant. This academic abstract explores the specialized contributions of dietitians in Tokyo, Japan—a city renowned for its unique blend of traditional and modern culinary practices, as well as its complex public health landscape. The focus is on how dietitians in Tokyo navigate cultural norms, technological advancements, and contemporary health challenges to promote nutritional well-being among the population.</w:t>
      </w:r>
    </w:p>
    <w:p>
      <w:pPr>
        <w:pStyle w:val="BodyText"/>
      </w:pPr>
      <w:r>
        <w:t xml:space="preserve">Japan has long emphasized the importance of balanced nutrition through its traditional diet, characterized by high consumption of fish, soy products, vegetables, and fermented foods. However, urbanization in Tokyo has introduced new dietary pressures. The rise of fast food culture, sedentary lifestyles, and increased stress levels among Tokyo’s residents have led to a surge in lifestyle-related diseases such as obesity and type 2 diabetes. In this context, dietitians play a critical role as healthcare professionals who bridge the gap between scientific nutrition knowledge and cultural dietary habits. Their expertise is indispensable for designing evidence-based interventions that align with both global health standards and local traditions.</w:t>
      </w:r>
    </w:p>
    <w:p>
      <w:pPr>
        <w:pStyle w:val="BodyText"/>
      </w:pPr>
      <w:r>
        <w:t xml:space="preserve">The qualifications of dietitians in Japan are regulated by the Japanese Society of Dietitians (JSD) and the Ministry of Health, Labour, and Welfare. To practice in Tokyo, a dietitian must complete a four-year university program in nutrition or food science at an accredited institution, such as the University of Tokyo or Waseda University. Additionally, they must pass a national certification exam and register with the JSD. This rigorous training ensures that dietitians in Tokyo possess not only technical knowledge but also cultural sensitivity, enabling them to address diverse patient needs in a multicultural urban environment.</w:t>
      </w:r>
    </w:p>
    <w:p>
      <w:pPr>
        <w:pStyle w:val="BodyText"/>
      </w:pPr>
      <w:r>
        <w:t xml:space="preserve">The role of dietitians in Tokyo extends beyond clinical settings. They collaborate with public health agencies, schools, and corporate wellness programs to implement preventive nutrition strategies. For instance, the Tokyo Metropolitan Government has partnered with dietitians to develop school lunch programs that incorporate traditional Japanese ingredients while reducing sodium and sugar content. These initiatives align with Japan’s broader goals of combating non-communicable diseases (NCDs) through dietary interventions.</w:t>
      </w:r>
    </w:p>
    <w:p>
      <w:pPr>
        <w:pStyle w:val="BodyText"/>
      </w:pPr>
      <w:r>
        <w:t xml:space="preserve">Cultural considerations are central to the work of dietitians in Tokyo. While the concept of "shokuiku" (food education) is deeply embedded in Japanese culture, modernization has led to a shift away from traditional eating patterns. Dietitians must balance these changes by promoting ancestral dietary practices that support longevity and health, such as the use of umami-rich foods for satiety or fermentation techniques for gut health. At the same time, they address contemporary challenges like food waste reduction and sustainable eating habits in line with Tokyo’s environmental policies.</w:t>
      </w:r>
    </w:p>
    <w:p>
      <w:pPr>
        <w:pStyle w:val="BodyText"/>
      </w:pPr>
      <w:r>
        <w:t xml:space="preserve">Technological integration has further transformed the role of dietitians in Tokyo. Digital platforms, mobile apps, and telehealth services now enable personalized nutrition counseling tailored to individual lifestyles. For example, dietitians use AI-driven tools to analyze dietary patterns and suggest meal plans that accommodate busy schedules while adhering to nutritional guidelines. This innovation is particularly relevant in Tokyo, where the high cost of living and fast-paced urban life often limit access to healthy food options.</w:t>
      </w:r>
    </w:p>
    <w:p>
      <w:pPr>
        <w:pStyle w:val="BodyText"/>
      </w:pPr>
      <w:r>
        <w:t xml:space="preserve">Despite their vital contributions, dietitians in Tokyo face unique challenges. The city’s aging population—projected to constitute nearly 30% of the population by 2035—requires specialized nutritional support for chronic conditions such as osteoporosis and hypertension. Additionally, the cultural stigma around discussing weight or health issues can hinder patient engagement. Dietitians must therefore employ culturally responsive communication strategies and community outreach programs to build trust and encourage long-term behavior change.</w:t>
      </w:r>
    </w:p>
    <w:p>
      <w:pPr>
        <w:pStyle w:val="BodyText"/>
      </w:pPr>
      <w:r>
        <w:t xml:space="preserve">Future research in this area should focus on the intersection of dietetics, technology, and policy in Tokyo. As Japan grapples with an aging society and rising healthcare costs, the role of dietitians in preventive care will become even more pivotal. Collaborative efforts between academia, healthcare providers, and policymakers are essential to create a sustainable framework for dietary interventions that align with Tokyo’s socio-economic realities.</w:t>
      </w:r>
    </w:p>
    <w:p>
      <w:pPr>
        <w:pStyle w:val="BodyText"/>
      </w:pPr>
      <w:r>
        <w:t xml:space="preserve">In conclusion, dietitians in Japan Tokyo serve as key stakeholders in promoting public health through culturally informed nutritional strategies. Their work reflects the dynamic interplay between tradition and innovation, addressing both historical dietary wisdom and modern health challenges. As Tokyo continues to evolve as a global metropolis, the expertise of dietitians will remain crucial in shaping a healthier future for its residents.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Dietitians in Japan Tokyo</dc:title>
  <dc:creator/>
  <dc:language>en</dc:language>
  <cp:keywords/>
  <dcterms:created xsi:type="dcterms:W3CDTF">2026-07-23T08:48:52Z</dcterms:created>
  <dcterms:modified xsi:type="dcterms:W3CDTF">2026-07-23T08:48:52Z</dcterms:modified>
</cp:coreProperties>
</file>

<file path=docProps/custom.xml><?xml version="1.0" encoding="utf-8"?>
<Properties xmlns="http://schemas.openxmlformats.org/officeDocument/2006/custom-properties" xmlns:vt="http://schemas.openxmlformats.org/officeDocument/2006/docPropsVTypes"/>
</file>