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fcf4abfbcfddd0e86c6795fcde5084e0e1c25d2"/>
    <w:p>
      <w:pPr>
        <w:pStyle w:val="Heading1"/>
      </w:pPr>
      <w:r>
        <w:t xml:space="preserve">The Role of Dietitians in Public Health: A Study on Professional Practices in the Netherlands, Amsterdam</w:t>
      </w:r>
    </w:p>
    <w:bookmarkStart w:id="20" w:name="abstract-academic-overview"/>
    <w:p>
      <w:pPr>
        <w:pStyle w:val="Heading2"/>
      </w:pPr>
      <w:r>
        <w:t xml:space="preserve">Abstract Academic Overview</w:t>
      </w:r>
    </w:p>
    <w:p>
      <w:pPr>
        <w:pStyle w:val="FirstParagraph"/>
      </w:pPr>
      <w:r>
        <w:t xml:space="preserve">In the context of an increasingly health-conscious society, dietitians play a pivotal role in shaping public health outcomes. This academic abstract explores the multifaceted responsibilities of dietitians operating within the Netherlands, with a specific focus on Amsterdam—a city characterized by its diverse population, progressive healthcare policies, and commitment to holistic well-being. The document examines how Dutch dietitians navigate cultural, regulatory, and technological challenges while contributing to both individual and community health initiatives. By analyzing the intersection of professional practice, public policy, and societal needs in Amsterdam, this study underscores the significance of dietitians as key stakeholders in modern healthcare systems.</w:t>
      </w:r>
    </w:p>
    <w:bookmarkEnd w:id="20"/>
    <w:bookmarkStart w:id="21" w:name="introduction"/>
    <w:p>
      <w:pPr>
        <w:pStyle w:val="Heading2"/>
      </w:pPr>
      <w:r>
        <w:t xml:space="preserve">Introduction</w:t>
      </w:r>
    </w:p>
    <w:p>
      <w:pPr>
        <w:pStyle w:val="FirstParagraph"/>
      </w:pPr>
      <w:r>
        <w:t xml:space="preserve">Dietitians are recognized as essential professionals in the Netherlands, where nutrition is integral to public health strategies. In Amsterdam, a city with over 850,000 residents and a population marked by cultural diversity and aging demographics, the role of dietitians extends beyond clinical settings to include community education, policy advising, and research collaboration. This abstract highlights how Dutch dietitians in Amsterdam address unique challenges such as obesity rates among children, dietary disparities linked to migration patterns, and the integration of sustainable food systems into public health frameworks. The Netherlands’ strong emphasis on preventive healthcare further amplifies the demand for specialized nutrition services tailored to local needs.</w:t>
      </w:r>
    </w:p>
    <w:bookmarkEnd w:id="21"/>
    <w:bookmarkStart w:id="23" w:name="X92ce51d78533b0891cc596dacb83b1777eeaf1f"/>
    <w:p>
      <w:pPr>
        <w:pStyle w:val="Heading2"/>
      </w:pPr>
      <w:r>
        <w:t xml:space="preserve">Professional Scope of Dietitians in the Netherlands</w:t>
      </w:r>
    </w:p>
    <w:p>
      <w:pPr>
        <w:pStyle w:val="FirstParagraph"/>
      </w:pPr>
      <w:r>
        <w:t xml:space="preserve">In the Netherlands, dietitians are regulated by strict professional standards enforced by organizations such as</w:t>
      </w:r>
      <w:r>
        <w:t xml:space="preserve"> </w:t>
      </w:r>
      <w:hyperlink r:id="rId22">
        <w:r>
          <w:rPr>
            <w:rStyle w:val="Hyperlink"/>
          </w:rPr>
          <w:t xml:space="preserve">Dietisten Nederland</w:t>
        </w:r>
      </w:hyperlink>
      <w:r>
        <w:t xml:space="preserve">, ensuring that practitioners meet national qualifications and ethical guidelines. Dietitians in Amsterdam often work in multidisciplinary teams within hospitals, general practices, schools, and public health institutions. Their responsibilities include conducting nutritional assessments, designing personalized meal plans for patients with chronic conditions (e.g., diabetes, cardiovascular diseases), and educating the public on evidence-based dietary practices.</w:t>
      </w:r>
      <w:r>
        <w:t xml:space="preserve"> </w:t>
      </w:r>
      <w:r>
        <w:t xml:space="preserve">Amsterdam’s healthcare system emphasizes preventive care, which aligns closely with the work of dietitians. For instance, initiatives such as “Healthy Weight” programs in primary care settings involve dietitians providing guidance to individuals at risk of metabolic disorders. Additionally, the city’s focus on sustainability has led to collaborations between dietitians and urban planners to promote plant-based diets and reduce food waste, reflecting a broader societal commitment to environmental health.</w:t>
      </w:r>
    </w:p>
    <w:bookmarkEnd w:id="23"/>
    <w:bookmarkStart w:id="24" w:name="X4971f0b9ebb0e90a4bd54102d70c82eb80218b8"/>
    <w:p>
      <w:pPr>
        <w:pStyle w:val="Heading2"/>
      </w:pPr>
      <w:r>
        <w:t xml:space="preserve">Cultural and Demographic Considerations in Amsterdam</w:t>
      </w:r>
    </w:p>
    <w:p>
      <w:pPr>
        <w:pStyle w:val="FirstParagraph"/>
      </w:pPr>
      <w:r>
        <w:t xml:space="preserve">Amsterdam’s demographic diversity presents both opportunities and challenges for dietitians. The city hosts a significant number of immigrants from countries such as Suriname, Turkey, Morocco, and Ethiopia, each with distinct culinary traditions that may conflict with Western dietary guidelines. Dietitians in Amsterdam must therefore balance evidence-based recommendations with cultural sensitivity to ensure compliance and effectiveness of their interventions. For example, programs targeting cardiovascular health among South Asian populations require adaptations to traditional diets while incorporating local food sources like legumes and vegetables.</w:t>
      </w:r>
      <w:r>
        <w:t xml:space="preserve"> </w:t>
      </w:r>
      <w:r>
        <w:t xml:space="preserve">Furthermore, the aging population in Amsterdam necessitates specialized services for elderly patients with conditions such as malnutrition or osteoporosis. Dietitians collaborate with geriatric specialists to develop nutrition plans that address micronutrient deficiencies and promote longevity. This intergenerational approach underscores the adaptability of dietitians in responding to dynamic public health needs.</w:t>
      </w:r>
    </w:p>
    <w:bookmarkEnd w:id="24"/>
    <w:bookmarkStart w:id="27" w:name="regulatory-and-policy-framework"/>
    <w:p>
      <w:pPr>
        <w:pStyle w:val="Heading2"/>
      </w:pPr>
      <w:r>
        <w:t xml:space="preserve">Regulatory and Policy Framework</w:t>
      </w:r>
    </w:p>
    <w:p>
      <w:pPr>
        <w:pStyle w:val="FirstParagraph"/>
      </w:pPr>
      <w:r>
        <w:t xml:space="preserve">The Netherlands has a robust regulatory framework governing dietary practices, which dietitians in Amsterdam must adhere to. The</w:t>
      </w:r>
      <w:r>
        <w:t xml:space="preserve"> </w:t>
      </w:r>
      <w:hyperlink r:id="rId25">
        <w:r>
          <w:rPr>
            <w:rStyle w:val="Hyperlink"/>
          </w:rPr>
          <w:t xml:space="preserve">National Institute for Public Health and the Environment (RIVM)</w:t>
        </w:r>
      </w:hyperlink>
      <w:r>
        <w:t xml:space="preserve"> </w:t>
      </w:r>
      <w:r>
        <w:t xml:space="preserve">establishes guidelines for nutritional standards, while the Ministry of Health, Welfare and Sport oversees policies related to food safety and public health campaigns. Dietitians frequently contribute to these initiatives by providing expert input on national nutrition surveys or advising on school meal programs.</w:t>
      </w:r>
      <w:r>
        <w:t xml:space="preserve"> </w:t>
      </w:r>
      <w:r>
        <w:t xml:space="preserve">In Amsterdam, dietitians also engage with local government bodies such as the</w:t>
      </w:r>
      <w:r>
        <w:t xml:space="preserve"> </w:t>
      </w:r>
      <w:hyperlink r:id="rId26">
        <w:r>
          <w:rPr>
            <w:rStyle w:val="Hyperlink"/>
          </w:rPr>
          <w:t xml:space="preserve">City of Amsterdam</w:t>
        </w:r>
      </w:hyperlink>
      <w:r>
        <w:t xml:space="preserve"> </w:t>
      </w:r>
      <w:r>
        <w:t xml:space="preserve">to align their work with municipal health priorities. For instance, the city’s “Amsterdam Healthy Weight” strategy (2019–2030) includes dietitian-led workshops in schools and community centers aimed at combating childhood obesity. Such collaborations highlight the intersection of academic research, professional practice, and policy implementation in shaping public health outcomes.</w:t>
      </w:r>
    </w:p>
    <w:bookmarkEnd w:id="27"/>
    <w:bookmarkStart w:id="28" w:name="X1d3dd5cc79109498c00c314819e8155de3dd591"/>
    <w:p>
      <w:pPr>
        <w:pStyle w:val="Heading2"/>
      </w:pPr>
      <w:r>
        <w:t xml:space="preserve">Technological Innovations in Dietetic Practice</w:t>
      </w:r>
    </w:p>
    <w:p>
      <w:pPr>
        <w:pStyle w:val="FirstParagraph"/>
      </w:pPr>
      <w:r>
        <w:t xml:space="preserve">The Netherlands is a leader in digital health innovations, and Amsterdam is no exception. Dietitians in the city increasingly utilize technology to enhance patient engagement and data collection. Mobile applications for tracking food intake, telehealth platforms for remote consultations, and AI-driven tools for personalized nutrition planning are now standard features of dietetic practice. For example, the “Voedingsdienst Nederland” (National Nutrition Service) has integrated digital resources to support both professionals and consumers in making informed dietary choices.</w:t>
      </w:r>
      <w:r>
        <w:t xml:space="preserve"> </w:t>
      </w:r>
      <w:r>
        <w:t xml:space="preserve">Moreover, dietitians in Amsterdam contribute to research projects exploring the impact of technology on health outcomes. Studies have shown that digital interventions led by dietitians can improve adherence to dietary regimens among patients with chronic illnesses, reducing healthcare costs and hospital readmissions. These advancements position the Netherlands as a global pioneer in leveraging technology to optimize nutrition services.</w:t>
      </w:r>
    </w:p>
    <w:bookmarkEnd w:id="28"/>
    <w:bookmarkStart w:id="29" w:name="challenges-and-future-directions"/>
    <w:p>
      <w:pPr>
        <w:pStyle w:val="Heading2"/>
      </w:pPr>
      <w:r>
        <w:t xml:space="preserve">Challenges and Future Directions</w:t>
      </w:r>
    </w:p>
    <w:p>
      <w:pPr>
        <w:pStyle w:val="FirstParagraph"/>
      </w:pPr>
      <w:r>
        <w:t xml:space="preserve">Despite their contributions, dietitians in Amsterdam face challenges such as high patient demand, limited funding for preventive care programs, and the need for continuous education to keep pace with evolving scientific research. Additionally, the rising prevalence of mental health issues linked to disordered eating behaviors requires dietitians to develop specialized knowledge in psychosomatic nutrition.</w:t>
      </w:r>
      <w:r>
        <w:t xml:space="preserve"> </w:t>
      </w:r>
      <w:r>
        <w:t xml:space="preserve">Future directions for dietitians in Amsterdam include expanding access to underserved communities, integrating nutrition education into primary school curricula, and advocating for policies that prioritize affordable, healthy food options. By addressing these challenges through innovation and collaboration, dietitians can further solidify their role as linchpins of public health in the Netherlands.</w:t>
      </w:r>
    </w:p>
    <w:bookmarkEnd w:id="29"/>
    <w:bookmarkStart w:id="30" w:name="conclusion"/>
    <w:p>
      <w:pPr>
        <w:pStyle w:val="Heading2"/>
      </w:pPr>
      <w:r>
        <w:t xml:space="preserve">Conclusion</w:t>
      </w:r>
    </w:p>
    <w:p>
      <w:pPr>
        <w:pStyle w:val="FirstParagraph"/>
      </w:pPr>
      <w:r>
        <w:t xml:space="preserve">This academic abstract has outlined the critical role of dietitians in Amsterdam, a city that exemplifies the convergence of cultural diversity, technological advancement, and public health policy. Dietitians in the Netherlands are not only clinicians but also educators, researchers, and policymakers who shape national and local health strategies. Their work in Amsterdam reflects a broader commitment to improving quality of life through nutrition—a mission that remains central to the Netherlands’ vision for sustainable development. As global health challenges evolve, the expertise of dietitians will continue to be indispensable in fostering resilient communities across Amsterdam and beyond.</w:t>
      </w:r>
    </w:p>
    <w:bookmarkEnd w:id="30"/>
    <w:bookmarkStart w:id="32" w:name="references"/>
    <w:p>
      <w:pPr>
        <w:pStyle w:val="Heading2"/>
      </w:pPr>
      <w:r>
        <w:t xml:space="preserve">References</w:t>
      </w:r>
    </w:p>
    <w:p>
      <w:pPr>
        <w:pStyle w:val="FirstParagraph"/>
      </w:pPr>
      <w:r>
        <w:t xml:space="preserve">- Dietisten Nederland. (n.d.).</w:t>
      </w:r>
      <w:r>
        <w:t xml:space="preserve"> </w:t>
      </w:r>
      <w:hyperlink r:id="rId22">
        <w:r>
          <w:rPr>
            <w:rStyle w:val="Hyperlink"/>
          </w:rPr>
          <w:t xml:space="preserve">Official Website</w:t>
        </w:r>
      </w:hyperlink>
      <w:r>
        <w:t xml:space="preserve">.</w:t>
      </w:r>
      <w:r>
        <w:t xml:space="preserve"> </w:t>
      </w:r>
      <w:r>
        <w:t xml:space="preserve">- RIVM. (n.d.).</w:t>
      </w:r>
      <w:r>
        <w:t xml:space="preserve"> </w:t>
      </w:r>
      <w:hyperlink r:id="rId25">
        <w:r>
          <w:rPr>
            <w:rStyle w:val="Hyperlink"/>
          </w:rPr>
          <w:t xml:space="preserve">National Institute for Public Health and the Environment</w:t>
        </w:r>
      </w:hyperlink>
      <w:r>
        <w:t xml:space="preserve">.</w:t>
      </w:r>
      <w:r>
        <w:t xml:space="preserve"> </w:t>
      </w:r>
      <w:r>
        <w:t xml:space="preserve">- City of Amsterdam. (n.d.).</w:t>
      </w:r>
      <w:r>
        <w:t xml:space="preserve"> </w:t>
      </w:r>
      <w:hyperlink r:id="rId26">
        <w:r>
          <w:rPr>
            <w:rStyle w:val="Hyperlink"/>
          </w:rPr>
          <w:t xml:space="preserve">Amsterdam’s Health Strategy</w:t>
        </w:r>
      </w:hyperlink>
      <w:r>
        <w:t xml:space="preserve">.</w:t>
      </w:r>
      <w:r>
        <w:t xml:space="preserve"> </w:t>
      </w:r>
      <w:r>
        <w:t xml:space="preserve">- National Nutrition Service (Voedingsdienst Nederland). (n.d.).</w:t>
      </w:r>
      <w:r>
        <w:t xml:space="preserve"> </w:t>
      </w:r>
      <w:hyperlink r:id="rId31">
        <w:r>
          <w:rPr>
            <w:rStyle w:val="Hyperlink"/>
          </w:rPr>
          <w:t xml:space="preserve">Official Website</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msterdam.nl/" TargetMode="External" /><Relationship Type="http://schemas.openxmlformats.org/officeDocument/2006/relationships/hyperlink" Id="rId22" Target="https://www.dietistennederland.nl/" TargetMode="External" /><Relationship Type="http://schemas.openxmlformats.org/officeDocument/2006/relationships/hyperlink" Id="rId25" Target="https://www.rivm.nl/" TargetMode="External" /><Relationship Type="http://schemas.openxmlformats.org/officeDocument/2006/relationships/hyperlink" Id="rId31" Target="https://www.voedingsdienst.nl/" TargetMode="External" /></Relationships>
</file>

<file path=word/_rels/footnotes.xml.rels><?xml version="1.0" encoding="UTF-8"?><Relationships xmlns="http://schemas.openxmlformats.org/package/2006/relationships"><Relationship Type="http://schemas.openxmlformats.org/officeDocument/2006/relationships/hyperlink" Id="rId26" Target="https://www.amsterdam.nl/" TargetMode="External" /><Relationship Type="http://schemas.openxmlformats.org/officeDocument/2006/relationships/hyperlink" Id="rId22" Target="https://www.dietistennederland.nl/" TargetMode="External" /><Relationship Type="http://schemas.openxmlformats.org/officeDocument/2006/relationships/hyperlink" Id="rId25" Target="https://www.rivm.nl/" TargetMode="External" /><Relationship Type="http://schemas.openxmlformats.org/officeDocument/2006/relationships/hyperlink" Id="rId31" Target="https://www.voedingsdienst.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2026-07-21T13:03:06Z</dcterms:created>
  <dcterms:modified xsi:type="dcterms:W3CDTF">2026-07-21T13:03:06Z</dcterms:modified>
</cp:coreProperties>
</file>

<file path=docProps/custom.xml><?xml version="1.0" encoding="utf-8"?>
<Properties xmlns="http://schemas.openxmlformats.org/officeDocument/2006/custom-properties" xmlns:vt="http://schemas.openxmlformats.org/officeDocument/2006/docPropsVTypes"/>
</file>