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7e2b781be1e898d27e66a9b4239a0bd8e49fa5f"/>
    <w:p>
      <w:pPr>
        <w:pStyle w:val="Heading1"/>
      </w:pPr>
      <w:r>
        <w:t xml:space="preserve">Abstract Academic Document: The Role and Impact of a Dietitian in New Zealand Wellington</w:t>
      </w:r>
    </w:p>
    <w:p>
      <w:pPr>
        <w:pStyle w:val="FirstParagraph"/>
      </w:pPr>
      <w:r>
        <w:t xml:space="preserve">This abstract academic document explores the critical role of a dietitian within the context of New Zealand Wellington, emphasizing their contributions to public health, cultural competence, and community wellness. As a hub for education, research, and innovation in the South Island, Wellington presents unique opportunities and challenges for dietitians navigating both local and global dietary trends. The document delves into the professional responsibilities of a dietitian in this region, their alignment with national health priorities such as the</w:t>
      </w:r>
      <w:r>
        <w:t xml:space="preserve"> </w:t>
      </w:r>
      <w:r>
        <w:rPr>
          <w:iCs/>
          <w:i/>
        </w:rPr>
        <w:t xml:space="preserve">Healthy New Zealand 2030</w:t>
      </w:r>
      <w:r>
        <w:t xml:space="preserve"> </w:t>
      </w:r>
      <w:r>
        <w:t xml:space="preserve">strategy, and their integration with Māori health principles through Te Tiriti o Waitangi (the Treaty of Waitangi). By examining dietary interventions tailored to Wellington’s diverse population—including a significant Māori community, expatriate populations, and aging demographics—this work underscores the necessity of culturally responsive practices in contemporary dietetics.</w:t>
      </w:r>
    </w:p>
    <w:bookmarkStart w:id="20" w:name="Xc44e367d49569067352f45beb7df5f26ef6cfe1"/>
    <w:p>
      <w:pPr>
        <w:pStyle w:val="Heading2"/>
      </w:pPr>
      <w:r>
        <w:t xml:space="preserve">Introduction: The Dietitian's Role in New Zealand Wellington</w:t>
      </w:r>
    </w:p>
    <w:p>
      <w:pPr>
        <w:pStyle w:val="FirstParagraph"/>
      </w:pPr>
      <w:r>
        <w:t xml:space="preserve">New Zealand Wellington, as the capital and cultural center of Aotearoa, is a dynamic environment where a dietitian must balance scientific rigor with cultural sensitivity. The role of a dietitian here extends beyond individual patient care to include community outreach, policy development, and advocacy for sustainable food systems. With Wellington’s growing focus on environmental sustainability—such as reducing food waste and promoting plant-based diets—a dietitian in this region is uniquely positioned to influence both personal health outcomes and broader ecological goals. This document highlights the intersection of these responsibilities, emphasizing how a dietitian in Wellington must address both local health disparities and global challenges like climate change.</w:t>
      </w:r>
    </w:p>
    <w:bookmarkEnd w:id="20"/>
    <w:bookmarkStart w:id="21" w:name="X6f259e99427d57a471604b8ed89372515d6c079"/>
    <w:p>
      <w:pPr>
        <w:pStyle w:val="Heading2"/>
      </w:pPr>
      <w:r>
        <w:t xml:space="preserve">Public Health Needs and Dietary Challenges</w:t>
      </w:r>
    </w:p>
    <w:p>
      <w:pPr>
        <w:pStyle w:val="FirstParagraph"/>
      </w:pPr>
      <w:r>
        <w:t xml:space="preserve">New Zealand Wellington faces specific public health challenges that necessitate the expertise of a dietitian. Rising obesity rates, type 2 diabetes prevalence, and food insecurity among low-income families are pressing issues requiring targeted interventions. For instance, the 2019 Ministry of Health report highlighted that nearly one in three adults in New Zealand are overweight or obese, with Wellington experiencing disparities linked to socioeconomic status and geographic access to healthy foods. A dietitian working in this region must design culturally appropriate programs that align with the dietary habits of diverse communities while adhering to evidence-based nutritional guidelines. This includes addressing Māori-specific health inequities, such as higher rates of cardiovascular disease and diabetes, through initiatives grounded in</w:t>
      </w:r>
      <w:r>
        <w:t xml:space="preserve"> </w:t>
      </w:r>
      <w:r>
        <w:rPr>
          <w:iCs/>
          <w:i/>
        </w:rPr>
        <w:t xml:space="preserve">Te Whare Tapa Whā</w:t>
      </w:r>
      <w:r>
        <w:t xml:space="preserve"> </w:t>
      </w:r>
      <w:r>
        <w:t xml:space="preserve">(the four dimensions of wellness: physical, mental, spiritual, and family).</w:t>
      </w:r>
    </w:p>
    <w:bookmarkEnd w:id="21"/>
    <w:bookmarkStart w:id="22" w:name="X0e07aa9d841f7ceb4e4467ee313e6f0b9a68550"/>
    <w:p>
      <w:pPr>
        <w:pStyle w:val="Heading2"/>
      </w:pPr>
      <w:r>
        <w:t xml:space="preserve">Cultural Competence in Dietetics Practice</w:t>
      </w:r>
    </w:p>
    <w:p>
      <w:pPr>
        <w:pStyle w:val="FirstParagraph"/>
      </w:pPr>
      <w:r>
        <w:t xml:space="preserve">The role of a dietitian in New Zealand Wellington is deeply intertwined with cultural competence. Wellington’s population includes significant Māori and Pacific Islander communities whose traditional diets often conflict with Western nutritional recommendations. A dietitian must bridge this gap by incorporating ancestral knowledge into modern health practices. For example, promoting the consumption of</w:t>
      </w:r>
      <w:r>
        <w:t xml:space="preserve"> </w:t>
      </w:r>
      <w:r>
        <w:rPr>
          <w:iCs/>
          <w:i/>
        </w:rPr>
        <w:t xml:space="preserve">kūmara</w:t>
      </w:r>
      <w:r>
        <w:t xml:space="preserve"> </w:t>
      </w:r>
      <w:r>
        <w:t xml:space="preserve">(sweet potato) or</w:t>
      </w:r>
      <w:r>
        <w:t xml:space="preserve"> </w:t>
      </w:r>
      <w:r>
        <w:rPr>
          <w:iCs/>
          <w:i/>
        </w:rPr>
        <w:t xml:space="preserve">mānuka</w:t>
      </w:r>
      <w:r>
        <w:t xml:space="preserve">-infused foods as part of a balanced diet aligns both Māori cultural values and scientific evidence. Additionally, the integration of Te Reo Māori into dietary counseling sessions fosters trust and improves health outcomes among indigenous populations. This dual focus on cultural preservation and health promotion is a hallmark of effective dietetic practice in Wellington.</w:t>
      </w:r>
    </w:p>
    <w:bookmarkEnd w:id="22"/>
    <w:bookmarkStart w:id="23" w:name="X36261e07a5f0659a7cea16171102cd7c3f2cef2"/>
    <w:p>
      <w:pPr>
        <w:pStyle w:val="Heading2"/>
      </w:pPr>
      <w:r>
        <w:t xml:space="preserve">Professional Standards and Education in New Zealand Wellington</w:t>
      </w:r>
    </w:p>
    <w:p>
      <w:pPr>
        <w:pStyle w:val="FirstParagraph"/>
      </w:pPr>
      <w:r>
        <w:t xml:space="preserve">To practice as a dietitian in New Zealand, including Wellington, individuals must meet the stringent requirements set by the Nutrition Society of New Zealand (NutriNZ) and hold a recognized degree. Universities such as Victoria University of Wellington and Auckland University of Technology offer accredited programs that emphasize both clinical skills and public health research. A dietitian in Wellington is also expected to engage in continuous professional development, attending workshops on emerging topics like gut microbiome science or the impact of processed foods on mental health. Furthermore, the region’s proximity to research institutions such as the Malaghan Institute and the National Institute for Water and Atmospheric Research (NIWA) provides unique opportunities for dietitians to contribute to interdisciplinary studies on nutrition and environmental sustainability.</w:t>
      </w:r>
    </w:p>
    <w:bookmarkEnd w:id="23"/>
    <w:bookmarkStart w:id="24" w:name="X5c3c6d7bf1f2922270e53ce33c69cecad3eb050"/>
    <w:p>
      <w:pPr>
        <w:pStyle w:val="Heading2"/>
      </w:pPr>
      <w:r>
        <w:t xml:space="preserve">Challenges in Practicing as a Dietitian in Wellington</w:t>
      </w:r>
    </w:p>
    <w:p>
      <w:pPr>
        <w:pStyle w:val="FirstParagraph"/>
      </w:pPr>
      <w:r>
        <w:t xml:space="preserve">Despite the opportunities, practicing as a dietitian in New Zealand Wellington is not without challenges. One major hurdle is the high cost of healthy food options, which disproportionately affects low-income families. A dietitian may need to advocate for policy changes such as subsidies for fresh produce or expanded access to community gardens. Additionally, the rapid pace of urban development in Wellington raises concerns about reduced green spaces and limited availability of local food sources. Addressing these issues requires collaboration between dietitians, urban planners, and policymakers—a multidisciplinary approach that is central to achieving the Sustainable Development Goals (SDGs) in Aotearoa.</w:t>
      </w:r>
    </w:p>
    <w:bookmarkEnd w:id="24"/>
    <w:bookmarkStart w:id="25" w:name="research-opportunities-in-dietetics"/>
    <w:p>
      <w:pPr>
        <w:pStyle w:val="Heading2"/>
      </w:pPr>
      <w:r>
        <w:t xml:space="preserve">Research Opportunities in Dietetics</w:t>
      </w:r>
    </w:p>
    <w:p>
      <w:pPr>
        <w:pStyle w:val="FirstParagraph"/>
      </w:pPr>
      <w:r>
        <w:t xml:space="preserve">New Zealand Wellington serves as a fertile ground for dietetic research due to its diverse population and strong academic infrastructure. For example, studies on the effects of Māori foodways on chronic disease prevention or the role of sustainable seafood in coastal communities are gaining traction. A dietitian in this region can contribute to these efforts by collecting data through clinical practice, participating in community-based participatory research (CBPR), or collaborating with institutions like the Wellington Regional Public Health Service. Such research not only advances scientific understanding but also informs local health policies tailored to Wellington’s unique needs.</w:t>
      </w:r>
    </w:p>
    <w:bookmarkEnd w:id="25"/>
    <w:bookmarkStart w:id="26" w:name="Xaee24586c9f22d223dcbc59443de7701166a559"/>
    <w:p>
      <w:pPr>
        <w:pStyle w:val="Heading2"/>
      </w:pPr>
      <w:r>
        <w:t xml:space="preserve">Conclusion: The Dietitian's Impact on New Zealand Wellington</w:t>
      </w:r>
    </w:p>
    <w:p>
      <w:pPr>
        <w:pStyle w:val="FirstParagraph"/>
      </w:pPr>
      <w:r>
        <w:t xml:space="preserve">In conclusion, a dietitian in New Zealand Wellington plays a pivotal role in addressing the region’s complex health and environmental challenges. By integrating cultural competence, scientific expertise, and community engagement, dietitians can drive meaningful change in public health outcomes. The interplay between individual care and systemic advocacy defines their work here, making them essential stakeholders in Wellington’s journey toward a healthier future. As the city continues to evolve as a leader in sustainability and innovation, the contributions of dietitians will remain indispensable to both human well-being and ecological resilience.</w:t>
      </w:r>
    </w:p>
    <w:p>
      <w:pPr>
        <w:pStyle w:val="BodyText"/>
      </w:pPr>
      <w:r>
        <w:t xml:space="preserve">This abstract academic document underscores the significance of a dietitian within New Zealand Wellington, illustrating how their work transcends traditional healthcare roles to shape policies, foster cultural inclusivity, and advance global health objectives. Through this lens, the importance of dietetics as a profession in Aotearoa is reaffirmed.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New Zealand Wellington</dc:title>
  <dc:creator/>
  <dc:language>en</dc:language>
  <cp:keywords/>
  <dcterms:created xsi:type="dcterms:W3CDTF">2026-07-23T20:31:48Z</dcterms:created>
  <dcterms:modified xsi:type="dcterms:W3CDTF">2026-07-23T20:31:48Z</dcterms:modified>
</cp:coreProperties>
</file>

<file path=docProps/custom.xml><?xml version="1.0" encoding="utf-8"?>
<Properties xmlns="http://schemas.openxmlformats.org/officeDocument/2006/custom-properties" xmlns:vt="http://schemas.openxmlformats.org/officeDocument/2006/docPropsVTypes"/>
</file>