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ccb928b692b390916443901147fd2d5ed85c84d"/>
    <w:p>
      <w:pPr>
        <w:pStyle w:val="Heading1"/>
      </w:pPr>
      <w:r>
        <w:t xml:space="preserve">Abstract Academic Document on the Role of Dietitians in Saudi Arabia, Riyadh</w:t>
      </w:r>
    </w:p>
    <w:p>
      <w:pPr>
        <w:pStyle w:val="FirstParagraph"/>
      </w:pPr>
      <w:r>
        <w:t xml:space="preserve">The role of dietitians in shaping public health outcomes has gained increasing prominence globally, and this significance is particularly pronounced in regions experiencing rapid urbanization and lifestyle transitions. In the context of Saudi Arabia, where the capital city Riyadh serves as a hub for cultural, economic, and healthcare advancements, dietitians play a pivotal role in addressing the growing challenges of non-communicable diseases (NCDs), such as obesity, diabetes mellitus type 2 (T2DM), and cardiovascular disorders. This abstract academic document explores the multifaceted responsibilities of dietitians in Riyadh, emphasizing their contributions to public health policy, clinical practice, cultural adaptation of dietary guidelines, and alignment with national initiatives like Vision 2030. The study underscores the critical need for tailored nutritional interventions in a society undergoing profound sociocultural and epidemiological shifts.</w:t>
      </w:r>
    </w:p>
    <w:p>
      <w:pPr>
        <w:pStyle w:val="BodyText"/>
      </w:pPr>
      <w:r>
        <w:t xml:space="preserve">Saudi Arabia has witnessed a paradigm shift in its health landscape over the past few decades, driven by urbanization, changes in dietary patterns, and sedentary lifestyles. Riyadh, as the largest city in the kingdom and a rapidly expanding metropolitan center, exemplifies these trends. The prevalence of obesity among adults in Riyadh is estimated at 35%, while T2DM affects approximately 20% of the population. These statistics highlight an urgent demand for evidence-based dietary interventions, which dietitians are uniquely equipped to provide. Their expertise spans clinical nutrition, public health education, and community engagement, making them indispensable stakeholders in mitigating the burden of NCDs.</w:t>
      </w:r>
    </w:p>
    <w:p>
      <w:pPr>
        <w:pStyle w:val="BodyText"/>
      </w:pPr>
      <w:r>
        <w:t xml:space="preserve">Dietitians in Riyadh operate within a dynamic healthcare ecosystem that integrates traditional practices with modern scientific approaches. The Ministry of Health (MOH) has emphasized the importance of nutritional counseling as part of primary healthcare services, aligning with global health agendas such as the United Nations Sustainable Development Goals (SDGs). In Riyadh, dietitians collaborate closely with physicians, nurses, and public health officials to develop individualized meal plans for patients with chronic conditions. For instance, in managing diabetes care, dietitians design carbohydrate-counting strategies and recommend culturally appropriate foods that align with the traditional Saudi cuisine while optimizing glycemic control.</w:t>
      </w:r>
    </w:p>
    <w:p>
      <w:pPr>
        <w:pStyle w:val="BodyText"/>
      </w:pPr>
      <w:r>
        <w:t xml:space="preserve">Cultural sensitivity is a cornerstone of dietetic practice in Saudi Arabia. The dietary habits of Riyadh’s population are deeply rooted in local traditions, including the consumption of dates, lamb, and dairy products such as laban (yogurt) and ghee (clarified butter). However, modern influences have introduced processed foods high in trans fats and refined sugars. Dietitians in Riyadh must navigate these complexities by educating communities on healthier alternatives without compromising cultural identity. For example, initiatives promoting the use of whole grains over white flour or substituting traditional fried dishes with oven-baked versions have shown promise in reducing cardiovascular risks.</w:t>
      </w:r>
    </w:p>
    <w:p>
      <w:pPr>
        <w:pStyle w:val="BodyText"/>
      </w:pPr>
      <w:r>
        <w:t xml:space="preserve">The Saudi government’s Vision 2030 initiative has further amplified the role of dietitians by prioritizing healthcare reform and wellness programs. This includes the development of national nutritional guidelines, such as those issued by the Saudi Food and Drug Authority (SFDA), which emphasize balanced diets, portion control, and increased physical activity. Dietitians in Riyadh are instrumental in translating these policies into actionable strategies for both clinical settings and public health campaigns. For instance, they lead workshops on "Healthy Ramadan Eating" to address the unique nutritional challenges of fasting during the holy month.</w:t>
      </w:r>
    </w:p>
    <w:p>
      <w:pPr>
        <w:pStyle w:val="BodyText"/>
      </w:pPr>
      <w:r>
        <w:t xml:space="preserve">Moreover, dietitians in Riyadh are actively involved in research and innovation to address emerging health concerns. Studies conducted in collaboration with King Saud University and other academic institutions have explored the impact of dietary supplements, such as omega-3 fatty acids, on reducing inflammation markers in Saudi patients. These findings contribute to the evidence base for developing targeted interventions tailored to the genetic and metabolic profiles of Riyadh’s population.</w:t>
      </w:r>
    </w:p>
    <w:p>
      <w:pPr>
        <w:pStyle w:val="BodyText"/>
      </w:pPr>
      <w:r>
        <w:t xml:space="preserve">Public health initiatives led by dietitians in Riyadh also focus on preventive care, particularly among children and adolescents. The rising prevalence of childhood obesity has prompted schools to adopt healthier lunch programs, with dietitians providing training to school staff on menu planning and nutrition education. Additionally, community-based programs like the "Saudi Health Awareness Campaign" leverage social media platforms to disseminate dietary advice in Arabic, ensuring accessibility for a diverse audience.</w:t>
      </w:r>
    </w:p>
    <w:p>
      <w:pPr>
        <w:pStyle w:val="BodyText"/>
      </w:pPr>
      <w:r>
        <w:t xml:space="preserve">Despite these advancements, challenges persist. Limited awareness of the dietitian’s role among certain segments of the population and disparities in healthcare access across Riyadh’s neighborhoods remain barriers to equitable nutritional care. Furthermore, the integration of technology into dietetic practice—such as mobile apps for dietary tracking and telehealth consultations—requires ongoing investment in digital infrastructure and workforce training.</w:t>
      </w:r>
    </w:p>
    <w:p>
      <w:pPr>
        <w:pStyle w:val="BodyText"/>
      </w:pPr>
      <w:r>
        <w:t xml:space="preserve">In conclusion, dietitians in Saudi Arabia’s Riyadh are at the forefront of addressing the nation’s evolving health needs. Their work bridges clinical expertise, cultural competence, and policy implementation to combat NCDs and promote sustainable wellness practices. As Riyadh continues to grow as a regional leader in healthcare innovation, the contributions of dietitians will remain vital to achieving national health objectives and improving quality of life for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Saudi Arabia Riyadh</dc:title>
  <dc:creator/>
  <dc:language>en</dc:language>
  <cp:keywords/>
  <dcterms:created xsi:type="dcterms:W3CDTF">2026-07-21T14:22:12Z</dcterms:created>
  <dcterms:modified xsi:type="dcterms:W3CDTF">2026-07-21T14:22:12Z</dcterms:modified>
</cp:coreProperties>
</file>

<file path=docProps/custom.xml><?xml version="1.0" encoding="utf-8"?>
<Properties xmlns="http://schemas.openxmlformats.org/officeDocument/2006/custom-properties" xmlns:vt="http://schemas.openxmlformats.org/officeDocument/2006/docPropsVTypes"/>
</file>